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4013" w:rsidRDefault="00124013" w:rsidP="00124013">
      <w:pPr>
        <w:pStyle w:val="Header"/>
        <w:tabs>
          <w:tab w:val="center" w:pos="4536"/>
          <w:tab w:val="right" w:pos="9356"/>
          <w:tab w:val="right" w:pos="9781"/>
        </w:tabs>
        <w:ind w:right="-58"/>
        <w:rPr>
          <w:rFonts w:cs="Arial"/>
          <w:bCs/>
          <w:sz w:val="28"/>
        </w:rPr>
      </w:pPr>
      <w:bookmarkStart w:id="0" w:name="historyclause"/>
      <w:bookmarkStart w:id="1" w:name="_Toc383764588"/>
      <w:r w:rsidRPr="0039617A">
        <w:rPr>
          <w:rFonts w:cs="Arial"/>
          <w:bCs/>
          <w:sz w:val="28"/>
        </w:rPr>
        <w:t>3GPP TSG RAN WG1 Ad Hoc Meeting #3</w:t>
      </w:r>
      <w:r>
        <w:rPr>
          <w:bCs/>
          <w:noProof w:val="0"/>
          <w:sz w:val="24"/>
        </w:rPr>
        <w:t xml:space="preserve">          </w:t>
      </w:r>
      <w:r w:rsidR="00620DBD">
        <w:rPr>
          <w:rFonts w:cs="Arial" w:hint="eastAsia"/>
          <w:bCs/>
          <w:sz w:val="28"/>
          <w:szCs w:val="24"/>
          <w:lang w:val="en-US" w:eastAsia="zh-TW"/>
        </w:rPr>
        <w:tab/>
      </w:r>
      <w:r w:rsidR="00A7129B" w:rsidRPr="00A7129B">
        <w:rPr>
          <w:rFonts w:cs="Arial"/>
          <w:bCs/>
          <w:sz w:val="28"/>
          <w:szCs w:val="24"/>
          <w:lang w:val="en-US" w:eastAsia="zh-TW"/>
        </w:rPr>
        <w:t>R1-1716625</w:t>
      </w:r>
      <w:hyperlink r:id="rId9" w:tgtFrame="_blank" w:history="1">
        <w:r w:rsidRPr="000A5724">
          <w:rPr>
            <w:rFonts w:cs="Arial"/>
            <w:bCs/>
            <w:sz w:val="28"/>
          </w:rPr>
          <w:br/>
          <w:t>Nagoya</w:t>
        </w:r>
      </w:hyperlink>
      <w:r w:rsidRPr="000A5724">
        <w:rPr>
          <w:rFonts w:cs="Arial"/>
          <w:bCs/>
          <w:sz w:val="28"/>
        </w:rPr>
        <w:t xml:space="preserve">, Japan </w:t>
      </w:r>
      <w:r>
        <w:rPr>
          <w:rFonts w:cs="Arial"/>
          <w:bCs/>
          <w:sz w:val="28"/>
        </w:rPr>
        <w:t>18</w:t>
      </w:r>
      <w:r w:rsidRPr="00297FB4">
        <w:rPr>
          <w:rFonts w:cs="Arial" w:hint="eastAsia"/>
          <w:bCs/>
          <w:sz w:val="28"/>
        </w:rPr>
        <w:t xml:space="preserve">th </w:t>
      </w:r>
      <w:r>
        <w:rPr>
          <w:rFonts w:cs="Arial"/>
          <w:bCs/>
          <w:sz w:val="28"/>
        </w:rPr>
        <w:t>–</w:t>
      </w:r>
      <w:r w:rsidRPr="00297FB4">
        <w:rPr>
          <w:rFonts w:cs="Arial"/>
          <w:bCs/>
          <w:sz w:val="28"/>
        </w:rPr>
        <w:t xml:space="preserve"> </w:t>
      </w:r>
      <w:r>
        <w:rPr>
          <w:rFonts w:cs="Arial"/>
          <w:bCs/>
          <w:sz w:val="28"/>
        </w:rPr>
        <w:t>21st</w:t>
      </w:r>
      <w:r w:rsidRPr="00297FB4">
        <w:rPr>
          <w:rFonts w:cs="Arial"/>
          <w:bCs/>
          <w:sz w:val="28"/>
        </w:rPr>
        <w:t xml:space="preserve"> </w:t>
      </w:r>
      <w:r>
        <w:rPr>
          <w:rFonts w:cs="Arial"/>
          <w:bCs/>
          <w:sz w:val="28"/>
        </w:rPr>
        <w:t>September</w:t>
      </w:r>
      <w:r w:rsidRPr="00297FB4">
        <w:rPr>
          <w:rFonts w:cs="Arial"/>
          <w:bCs/>
          <w:sz w:val="28"/>
        </w:rPr>
        <w:t xml:space="preserve"> 201</w:t>
      </w:r>
      <w:r w:rsidRPr="00297FB4">
        <w:rPr>
          <w:rFonts w:cs="Arial" w:hint="eastAsia"/>
          <w:bCs/>
          <w:sz w:val="28"/>
        </w:rPr>
        <w:t>7</w:t>
      </w:r>
      <w:r>
        <w:rPr>
          <w:rFonts w:cs="Arial"/>
          <w:bCs/>
          <w:sz w:val="28"/>
        </w:rPr>
        <w:t xml:space="preserve"> </w:t>
      </w:r>
    </w:p>
    <w:p w:rsidR="00D95DCB" w:rsidRPr="009A4147" w:rsidRDefault="00D95DCB" w:rsidP="00124013">
      <w:pPr>
        <w:pStyle w:val="Header"/>
        <w:tabs>
          <w:tab w:val="center" w:pos="4536"/>
          <w:tab w:val="right" w:pos="9356"/>
          <w:tab w:val="right" w:pos="9781"/>
        </w:tabs>
        <w:ind w:right="-58"/>
        <w:rPr>
          <w:rFonts w:cs="Arial"/>
          <w:bCs/>
          <w:sz w:val="28"/>
          <w:szCs w:val="24"/>
          <w:lang w:eastAsia="zh-TW"/>
        </w:rPr>
      </w:pPr>
    </w:p>
    <w:p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620DBD">
        <w:rPr>
          <w:rFonts w:cs="Arial"/>
          <w:bCs/>
          <w:sz w:val="28"/>
          <w:szCs w:val="24"/>
          <w:lang w:val="en-US" w:eastAsia="zh-TW"/>
        </w:rPr>
        <w:t>6</w:t>
      </w:r>
      <w:r w:rsidR="00D44888">
        <w:rPr>
          <w:rFonts w:cs="Arial"/>
          <w:bCs/>
          <w:sz w:val="28"/>
          <w:szCs w:val="24"/>
          <w:lang w:val="en-US" w:eastAsia="zh-TW"/>
        </w:rPr>
        <w:t>.</w:t>
      </w:r>
      <w:r w:rsidR="00124013">
        <w:rPr>
          <w:rFonts w:cs="Arial"/>
          <w:bCs/>
          <w:sz w:val="28"/>
          <w:szCs w:val="24"/>
          <w:lang w:val="en-US" w:eastAsia="zh-TW"/>
        </w:rPr>
        <w:t>3.3.7</w:t>
      </w:r>
    </w:p>
    <w:p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D005AD">
        <w:rPr>
          <w:rFonts w:cs="Arial"/>
          <w:bCs/>
          <w:sz w:val="28"/>
          <w:szCs w:val="24"/>
          <w:lang w:val="en-US" w:eastAsia="zh-TW"/>
        </w:rPr>
        <w:t>HARQ Procedure</w:t>
      </w:r>
      <w:r w:rsidR="006033BC" w:rsidRPr="006033BC">
        <w:rPr>
          <w:rFonts w:cs="Arial"/>
          <w:bCs/>
          <w:sz w:val="28"/>
          <w:szCs w:val="24"/>
          <w:lang w:val="en-US" w:eastAsia="zh-TW"/>
        </w:rPr>
        <w:t xml:space="preserve"> for </w:t>
      </w:r>
      <w:r w:rsidR="00D005AD">
        <w:rPr>
          <w:rFonts w:cs="Arial"/>
          <w:bCs/>
          <w:sz w:val="28"/>
          <w:szCs w:val="24"/>
          <w:lang w:val="en-US" w:eastAsia="zh-TW"/>
        </w:rPr>
        <w:t xml:space="preserve">DL </w:t>
      </w:r>
      <w:r w:rsidR="006033BC" w:rsidRPr="006033BC">
        <w:rPr>
          <w:rFonts w:cs="Arial"/>
          <w:bCs/>
          <w:sz w:val="28"/>
          <w:szCs w:val="24"/>
          <w:lang w:val="en-US" w:eastAsia="zh-TW"/>
        </w:rPr>
        <w:t>URLLC</w:t>
      </w:r>
    </w:p>
    <w:p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rsidR="002D44AF" w:rsidRPr="00C10411" w:rsidRDefault="002D44AF" w:rsidP="002D44AF">
      <w:pPr>
        <w:pStyle w:val="Heading1"/>
      </w:pPr>
      <w:r>
        <w:rPr>
          <w:rFonts w:hint="eastAsia"/>
          <w:lang w:eastAsia="zh-TW"/>
        </w:rPr>
        <w:t>Introduction</w:t>
      </w:r>
    </w:p>
    <w:p w:rsidR="00297FB4" w:rsidRDefault="00513E1C" w:rsidP="002D44AF">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Though RAN1 agreed on use of repetitions for NR-PUSCH on UL in RAN1#88 [1], detailed aspects such as number of repetitions are FFS. There has been no RAN1 agreement on use of repetitions for NR-PDSCH on DL. RAN1 agreed a</w:t>
      </w:r>
      <w:r w:rsidRPr="00513E1C">
        <w:rPr>
          <w:rFonts w:ascii="Times New Roman" w:hAnsi="Times New Roman"/>
          <w:b w:val="0"/>
          <w:bCs/>
          <w:sz w:val="20"/>
          <w:lang w:val="en-US" w:eastAsia="zh-TW"/>
        </w:rPr>
        <w:t>synchronous and adaptive HARQ is supported for DL</w:t>
      </w:r>
      <w:r>
        <w:rPr>
          <w:rFonts w:ascii="Times New Roman" w:hAnsi="Times New Roman"/>
          <w:b w:val="0"/>
          <w:bCs/>
          <w:sz w:val="20"/>
          <w:lang w:val="en-US" w:eastAsia="zh-TW"/>
        </w:rPr>
        <w:t xml:space="preserve"> in RAN1#87</w:t>
      </w:r>
      <w:r w:rsidR="00297FB4">
        <w:rPr>
          <w:rFonts w:ascii="Times New Roman" w:hAnsi="Times New Roman"/>
          <w:b w:val="0"/>
          <w:bCs/>
          <w:sz w:val="20"/>
          <w:lang w:val="en-US" w:eastAsia="zh-TW"/>
        </w:rPr>
        <w:t xml:space="preserve">. </w:t>
      </w:r>
      <w:r>
        <w:rPr>
          <w:rFonts w:ascii="Times New Roman" w:hAnsi="Times New Roman"/>
          <w:b w:val="0"/>
          <w:bCs/>
          <w:sz w:val="20"/>
          <w:lang w:val="en-US" w:eastAsia="zh-TW"/>
        </w:rPr>
        <w:t xml:space="preserve"> </w:t>
      </w:r>
      <w:r w:rsidR="00297FB4">
        <w:rPr>
          <w:rFonts w:ascii="Times New Roman" w:hAnsi="Times New Roman"/>
          <w:b w:val="0"/>
          <w:bCs/>
          <w:sz w:val="20"/>
          <w:lang w:val="en-US" w:eastAsia="zh-TW"/>
        </w:rPr>
        <w:t xml:space="preserve">RAN1#NR AH Jan17 made </w:t>
      </w:r>
      <w:r w:rsidR="00806C5F">
        <w:rPr>
          <w:rFonts w:ascii="Times New Roman" w:hAnsi="Times New Roman"/>
          <w:b w:val="0"/>
          <w:bCs/>
          <w:sz w:val="20"/>
          <w:lang w:val="en-US" w:eastAsia="zh-TW"/>
        </w:rPr>
        <w:t xml:space="preserve">the following </w:t>
      </w:r>
      <w:r w:rsidR="00297FB4">
        <w:rPr>
          <w:rFonts w:ascii="Times New Roman" w:hAnsi="Times New Roman"/>
          <w:b w:val="0"/>
          <w:bCs/>
          <w:sz w:val="20"/>
          <w:lang w:val="en-US" w:eastAsia="zh-TW"/>
        </w:rPr>
        <w:t>agreements on NR-PDCCH</w:t>
      </w:r>
    </w:p>
    <w:p w:rsidR="00297FB4" w:rsidRPr="00B85AAD" w:rsidRDefault="00297FB4" w:rsidP="00300D2E">
      <w:pPr>
        <w:numPr>
          <w:ilvl w:val="0"/>
          <w:numId w:val="4"/>
        </w:numPr>
        <w:spacing w:after="0"/>
        <w:rPr>
          <w:i/>
          <w:lang w:val="en-US" w:eastAsia="ja-JP"/>
        </w:rPr>
      </w:pPr>
      <w:r w:rsidRPr="00B85AAD">
        <w:rPr>
          <w:i/>
          <w:lang w:eastAsia="ja-JP"/>
        </w:rPr>
        <w:t>To ensure the reliability requirement of NR-PDCCH for URLLC, at least the following aspects should be supported</w:t>
      </w:r>
    </w:p>
    <w:p w:rsidR="00297FB4" w:rsidRPr="00B85AAD" w:rsidRDefault="00297FB4" w:rsidP="00300D2E">
      <w:pPr>
        <w:numPr>
          <w:ilvl w:val="1"/>
          <w:numId w:val="4"/>
        </w:numPr>
        <w:spacing w:after="0"/>
        <w:rPr>
          <w:i/>
          <w:lang w:eastAsia="ja-JP"/>
        </w:rPr>
      </w:pPr>
      <w:r w:rsidRPr="00B85AAD">
        <w:rPr>
          <w:i/>
          <w:iCs/>
          <w:lang w:eastAsia="ja-JP"/>
        </w:rPr>
        <w:t xml:space="preserve">Defining a compact DCI format  targeting low BLER operation </w:t>
      </w:r>
    </w:p>
    <w:p w:rsidR="00297FB4" w:rsidRPr="00B85AAD" w:rsidRDefault="00297FB4" w:rsidP="00300D2E">
      <w:pPr>
        <w:numPr>
          <w:ilvl w:val="1"/>
          <w:numId w:val="4"/>
        </w:numPr>
        <w:spacing w:after="0"/>
        <w:rPr>
          <w:i/>
          <w:lang w:eastAsia="ja-JP"/>
        </w:rPr>
      </w:pPr>
      <w:r w:rsidRPr="00B85AAD">
        <w:rPr>
          <w:i/>
          <w:iCs/>
          <w:lang w:eastAsia="ja-JP"/>
        </w:rPr>
        <w:t>The highest aggregation level should target a BLER of Y for this compact DCI format</w:t>
      </w:r>
    </w:p>
    <w:p w:rsidR="00297FB4" w:rsidRPr="00B85AAD" w:rsidRDefault="00297FB4" w:rsidP="00300D2E">
      <w:pPr>
        <w:numPr>
          <w:ilvl w:val="2"/>
          <w:numId w:val="4"/>
        </w:numPr>
        <w:spacing w:after="0"/>
        <w:rPr>
          <w:i/>
          <w:lang w:eastAsia="ja-JP"/>
        </w:rPr>
      </w:pPr>
      <w:r w:rsidRPr="00B85AAD">
        <w:rPr>
          <w:i/>
          <w:iCs/>
          <w:lang w:eastAsia="ja-JP"/>
        </w:rPr>
        <w:t xml:space="preserve">FFS  Y, Y&lt;1% </w:t>
      </w:r>
    </w:p>
    <w:p w:rsidR="00297FB4" w:rsidRPr="00B85AAD" w:rsidRDefault="00297FB4" w:rsidP="00300D2E">
      <w:pPr>
        <w:numPr>
          <w:ilvl w:val="2"/>
          <w:numId w:val="4"/>
        </w:numPr>
        <w:spacing w:after="0"/>
        <w:rPr>
          <w:i/>
          <w:lang w:eastAsia="ja-JP"/>
        </w:rPr>
      </w:pPr>
      <w:r w:rsidRPr="00B85AAD">
        <w:rPr>
          <w:i/>
          <w:iCs/>
          <w:lang w:eastAsia="ja-JP"/>
        </w:rPr>
        <w:t>FFS highest  aggregation levels, e.g., 16,32</w:t>
      </w:r>
    </w:p>
    <w:p w:rsidR="00297FB4" w:rsidRPr="00B85AAD" w:rsidRDefault="00297FB4" w:rsidP="00300D2E">
      <w:pPr>
        <w:numPr>
          <w:ilvl w:val="1"/>
          <w:numId w:val="4"/>
        </w:numPr>
        <w:spacing w:after="0"/>
        <w:rPr>
          <w:i/>
          <w:lang w:eastAsia="ja-JP"/>
        </w:rPr>
      </w:pPr>
      <w:r w:rsidRPr="00B85AAD">
        <w:rPr>
          <w:i/>
          <w:iCs/>
          <w:lang w:eastAsia="ja-JP"/>
        </w:rPr>
        <w:t xml:space="preserve">FFS other enhancements </w:t>
      </w:r>
    </w:p>
    <w:p w:rsidR="00297FB4" w:rsidRDefault="00297FB4" w:rsidP="002D44AF">
      <w:pPr>
        <w:pStyle w:val="Header"/>
        <w:tabs>
          <w:tab w:val="center" w:pos="4536"/>
          <w:tab w:val="right" w:pos="8280"/>
          <w:tab w:val="right" w:pos="9781"/>
        </w:tabs>
        <w:spacing w:after="120"/>
        <w:ind w:right="-57"/>
        <w:jc w:val="both"/>
        <w:rPr>
          <w:rFonts w:ascii="Times New Roman" w:hAnsi="Times New Roman"/>
          <w:b w:val="0"/>
          <w:bCs/>
          <w:sz w:val="20"/>
          <w:lang w:val="en-US" w:eastAsia="zh-TW"/>
        </w:rPr>
      </w:pPr>
    </w:p>
    <w:p w:rsidR="00297FB4" w:rsidRDefault="00513E1C" w:rsidP="002D44AF">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The URLLC reliability target for general case is 99.999% with a User Plane latency of 1 ms;  The URLLC requirements for very low latency is </w:t>
      </w:r>
      <w:r w:rsidRPr="00297FB4">
        <w:rPr>
          <w:rFonts w:ascii="Times New Roman" w:hAnsi="Times New Roman"/>
          <w:b w:val="0"/>
          <w:bCs/>
          <w:sz w:val="20"/>
          <w:lang w:val="en-US" w:eastAsia="zh-TW"/>
        </w:rPr>
        <w:t>0.5ms for UL, and 0.5ms for DL</w:t>
      </w:r>
      <w:r>
        <w:rPr>
          <w:rFonts w:ascii="Times New Roman" w:hAnsi="Times New Roman"/>
          <w:b w:val="0"/>
          <w:bCs/>
          <w:sz w:val="20"/>
          <w:lang w:val="en-US" w:eastAsia="zh-TW"/>
        </w:rPr>
        <w:t xml:space="preserve"> [2]</w:t>
      </w:r>
      <w:r w:rsidRPr="00297FB4">
        <w:rPr>
          <w:rFonts w:ascii="Times New Roman" w:hAnsi="Times New Roman"/>
          <w:b w:val="0"/>
          <w:bCs/>
          <w:sz w:val="20"/>
          <w:lang w:val="en-US" w:eastAsia="zh-TW"/>
        </w:rPr>
        <w:t xml:space="preserve">. </w:t>
      </w:r>
      <w:r w:rsidR="00D41014">
        <w:rPr>
          <w:rFonts w:ascii="Times New Roman" w:hAnsi="Times New Roman"/>
          <w:b w:val="0"/>
          <w:bCs/>
          <w:sz w:val="20"/>
          <w:lang w:val="en-US" w:eastAsia="zh-TW"/>
        </w:rPr>
        <w:t xml:space="preserve">In [3], </w:t>
      </w:r>
      <w:r>
        <w:rPr>
          <w:rFonts w:ascii="Times New Roman" w:hAnsi="Times New Roman"/>
          <w:b w:val="0"/>
          <w:bCs/>
          <w:sz w:val="20"/>
          <w:lang w:val="en-US" w:eastAsia="zh-TW"/>
        </w:rPr>
        <w:t xml:space="preserve">it was observed that </w:t>
      </w:r>
      <w:r w:rsidR="00D41014" w:rsidRPr="00513E1C">
        <w:rPr>
          <w:rFonts w:ascii="Times New Roman" w:hAnsi="Times New Roman"/>
          <w:b w:val="0"/>
          <w:bCs/>
          <w:sz w:val="20"/>
          <w:lang w:val="en-US" w:eastAsia="zh-TW"/>
        </w:rPr>
        <w:t xml:space="preserve">URLLC User Plane latency requirement can be met with </w:t>
      </w:r>
      <w:r w:rsidR="00806C5F">
        <w:rPr>
          <w:rFonts w:ascii="Times New Roman" w:hAnsi="Times New Roman"/>
          <w:b w:val="0"/>
          <w:bCs/>
          <w:sz w:val="20"/>
          <w:lang w:val="en-US" w:eastAsia="zh-TW"/>
        </w:rPr>
        <w:t>a less demanding</w:t>
      </w:r>
      <w:r w:rsidR="00806C5F" w:rsidRPr="00513E1C">
        <w:rPr>
          <w:rFonts w:ascii="Times New Roman" w:hAnsi="Times New Roman"/>
          <w:b w:val="0"/>
          <w:bCs/>
          <w:sz w:val="20"/>
          <w:lang w:val="en-US" w:eastAsia="zh-TW"/>
        </w:rPr>
        <w:t xml:space="preserve"> </w:t>
      </w:r>
      <w:r w:rsidR="00D41014" w:rsidRPr="00513E1C">
        <w:rPr>
          <w:rFonts w:ascii="Times New Roman" w:hAnsi="Times New Roman"/>
          <w:b w:val="0"/>
          <w:bCs/>
          <w:sz w:val="20"/>
          <w:lang w:val="en-US" w:eastAsia="zh-TW"/>
        </w:rPr>
        <w:t>BLER target for 1st data transmission with new numerology and two-shot data transmission.</w:t>
      </w:r>
      <w:r w:rsidRPr="00513E1C">
        <w:rPr>
          <w:rFonts w:ascii="Times New Roman" w:hAnsi="Times New Roman"/>
          <w:b w:val="0"/>
          <w:bCs/>
          <w:sz w:val="20"/>
          <w:lang w:val="en-US" w:eastAsia="zh-TW"/>
        </w:rPr>
        <w:t xml:space="preserve"> </w:t>
      </w:r>
      <w:r w:rsidR="00F50005">
        <w:rPr>
          <w:rFonts w:ascii="Times New Roman" w:hAnsi="Times New Roman"/>
          <w:b w:val="0"/>
          <w:bCs/>
          <w:sz w:val="20"/>
          <w:lang w:val="en-US" w:eastAsia="zh-TW"/>
        </w:rPr>
        <w:t xml:space="preserve"> The c</w:t>
      </w:r>
      <w:r w:rsidR="00F50005" w:rsidRPr="00513E1C">
        <w:rPr>
          <w:rFonts w:ascii="Times New Roman" w:hAnsi="Times New Roman"/>
          <w:b w:val="0"/>
          <w:bCs/>
          <w:sz w:val="20"/>
          <w:lang w:val="en-US" w:eastAsia="zh-TW"/>
        </w:rPr>
        <w:t xml:space="preserve">ontrol </w:t>
      </w:r>
      <w:r w:rsidR="00D41014" w:rsidRPr="00513E1C">
        <w:rPr>
          <w:rFonts w:ascii="Times New Roman" w:hAnsi="Times New Roman"/>
          <w:b w:val="0"/>
          <w:bCs/>
          <w:sz w:val="20"/>
          <w:lang w:val="en-US" w:eastAsia="zh-TW"/>
        </w:rPr>
        <w:t>and feedback channel</w:t>
      </w:r>
      <w:r w:rsidR="00F50005">
        <w:rPr>
          <w:rFonts w:ascii="Times New Roman" w:hAnsi="Times New Roman"/>
          <w:b w:val="0"/>
          <w:bCs/>
          <w:sz w:val="20"/>
          <w:lang w:val="en-US" w:eastAsia="zh-TW"/>
        </w:rPr>
        <w:t>s</w:t>
      </w:r>
      <w:r w:rsidR="00D41014" w:rsidRPr="00513E1C">
        <w:rPr>
          <w:rFonts w:ascii="Times New Roman" w:hAnsi="Times New Roman"/>
          <w:b w:val="0"/>
          <w:bCs/>
          <w:sz w:val="20"/>
          <w:lang w:val="en-US" w:eastAsia="zh-TW"/>
        </w:rPr>
        <w:t xml:space="preserve"> need to </w:t>
      </w:r>
      <w:r w:rsidR="00F50005">
        <w:rPr>
          <w:rFonts w:ascii="Times New Roman" w:hAnsi="Times New Roman"/>
          <w:b w:val="0"/>
          <w:bCs/>
          <w:sz w:val="20"/>
          <w:lang w:val="en-US" w:eastAsia="zh-TW"/>
        </w:rPr>
        <w:t>meet reliability targets noticeably more stringent than that of</w:t>
      </w:r>
      <w:r w:rsidR="00D41014" w:rsidRPr="00513E1C">
        <w:rPr>
          <w:rFonts w:ascii="Times New Roman" w:hAnsi="Times New Roman"/>
          <w:b w:val="0"/>
          <w:bCs/>
          <w:sz w:val="20"/>
          <w:lang w:val="en-US" w:eastAsia="zh-TW"/>
        </w:rPr>
        <w:t xml:space="preserve"> 1st data transmission. </w:t>
      </w:r>
      <w:r w:rsidR="00D41014">
        <w:rPr>
          <w:rFonts w:ascii="Times New Roman" w:hAnsi="Times New Roman"/>
          <w:b w:val="0"/>
          <w:bCs/>
          <w:sz w:val="20"/>
          <w:lang w:val="en-US" w:eastAsia="zh-TW"/>
        </w:rPr>
        <w:t>Th</w:t>
      </w:r>
      <w:r>
        <w:rPr>
          <w:rFonts w:ascii="Times New Roman" w:hAnsi="Times New Roman"/>
          <w:b w:val="0"/>
          <w:bCs/>
          <w:sz w:val="20"/>
          <w:lang w:val="en-US" w:eastAsia="zh-TW"/>
        </w:rPr>
        <w:t xml:space="preserve">is </w:t>
      </w:r>
      <w:r w:rsidR="00D41014">
        <w:rPr>
          <w:rFonts w:ascii="Times New Roman" w:hAnsi="Times New Roman"/>
          <w:b w:val="0"/>
          <w:bCs/>
          <w:sz w:val="20"/>
          <w:lang w:val="en-US" w:eastAsia="zh-TW"/>
        </w:rPr>
        <w:t xml:space="preserve">contribution </w:t>
      </w:r>
      <w:r w:rsidR="00D41014" w:rsidRPr="00AC3888">
        <w:rPr>
          <w:rFonts w:ascii="Times New Roman" w:hAnsi="Times New Roman"/>
          <w:b w:val="0"/>
          <w:bCs/>
          <w:sz w:val="20"/>
          <w:lang w:val="en-US" w:eastAsia="zh-TW"/>
        </w:rPr>
        <w:t>aim</w:t>
      </w:r>
      <w:r w:rsidRPr="00AC3888">
        <w:rPr>
          <w:rFonts w:ascii="Times New Roman" w:hAnsi="Times New Roman"/>
          <w:b w:val="0"/>
          <w:bCs/>
          <w:sz w:val="20"/>
          <w:lang w:val="en-US" w:eastAsia="zh-TW"/>
        </w:rPr>
        <w:t>s</w:t>
      </w:r>
      <w:r w:rsidR="00D41014" w:rsidRPr="00AC3888">
        <w:rPr>
          <w:rFonts w:ascii="Times New Roman" w:hAnsi="Times New Roman"/>
          <w:b w:val="0"/>
          <w:bCs/>
          <w:sz w:val="20"/>
          <w:lang w:val="en-US" w:eastAsia="zh-TW"/>
        </w:rPr>
        <w:t xml:space="preserve"> to develop </w:t>
      </w:r>
      <w:r w:rsidR="00F50005" w:rsidRPr="00AC3888">
        <w:rPr>
          <w:rFonts w:ascii="Times New Roman" w:hAnsi="Times New Roman"/>
          <w:b w:val="0"/>
          <w:bCs/>
          <w:sz w:val="20"/>
          <w:lang w:val="en-US" w:eastAsia="zh-TW"/>
        </w:rPr>
        <w:t xml:space="preserve">the </w:t>
      </w:r>
      <w:r w:rsidR="00D41014" w:rsidRPr="00AC3888">
        <w:rPr>
          <w:rFonts w:ascii="Times New Roman" w:hAnsi="Times New Roman"/>
          <w:b w:val="0"/>
          <w:bCs/>
          <w:sz w:val="20"/>
          <w:lang w:val="en-US" w:eastAsia="zh-TW"/>
        </w:rPr>
        <w:t>HARQ analysis for URLLC presented in [3</w:t>
      </w:r>
      <w:r w:rsidR="00D41014" w:rsidRPr="002A4C60">
        <w:rPr>
          <w:rFonts w:ascii="Times New Roman" w:hAnsi="Times New Roman"/>
          <w:b w:val="0"/>
          <w:bCs/>
          <w:sz w:val="20"/>
          <w:lang w:val="en-US" w:eastAsia="zh-TW"/>
        </w:rPr>
        <w:t>]</w:t>
      </w:r>
      <w:r w:rsidR="00763228" w:rsidRPr="002A4C60">
        <w:rPr>
          <w:rFonts w:ascii="Times New Roman" w:hAnsi="Times New Roman"/>
          <w:b w:val="0"/>
          <w:bCs/>
          <w:sz w:val="20"/>
          <w:lang w:val="en-US" w:eastAsia="zh-TW"/>
        </w:rPr>
        <w:t>, and make some new proposals for enhancements of HARQ targeting URLLC</w:t>
      </w:r>
      <w:r w:rsidRPr="002A4C60">
        <w:rPr>
          <w:rFonts w:ascii="Times New Roman" w:hAnsi="Times New Roman"/>
          <w:b w:val="0"/>
          <w:bCs/>
          <w:sz w:val="20"/>
          <w:lang w:val="en-US" w:eastAsia="zh-TW"/>
        </w:rPr>
        <w:t>.</w:t>
      </w:r>
    </w:p>
    <w:p w:rsidR="00A5253F" w:rsidRPr="00A5253F" w:rsidRDefault="00A5253F" w:rsidP="00A5253F">
      <w:pPr>
        <w:autoSpaceDE w:val="0"/>
        <w:autoSpaceDN w:val="0"/>
        <w:rPr>
          <w:bCs/>
          <w:noProof/>
          <w:lang w:val="en-US" w:eastAsia="zh-TW"/>
        </w:rPr>
      </w:pPr>
      <w:r w:rsidRPr="00A5253F">
        <w:rPr>
          <w:bCs/>
          <w:noProof/>
          <w:lang w:val="en-US" w:eastAsia="zh-TW"/>
        </w:rPr>
        <w:t xml:space="preserve">This </w:t>
      </w:r>
      <w:r w:rsidR="00402CC9">
        <w:rPr>
          <w:bCs/>
          <w:noProof/>
          <w:lang w:val="en-US" w:eastAsia="zh-TW"/>
        </w:rPr>
        <w:t xml:space="preserve">contribution is revised from </w:t>
      </w:r>
      <w:r w:rsidR="00402CC9" w:rsidRPr="00402CC9">
        <w:rPr>
          <w:bCs/>
          <w:noProof/>
          <w:lang w:val="en-US" w:eastAsia="zh-TW"/>
        </w:rPr>
        <w:t>R1-1713719</w:t>
      </w:r>
      <w:r w:rsidR="00402CC9">
        <w:rPr>
          <w:bCs/>
          <w:noProof/>
          <w:lang w:val="en-US" w:eastAsia="zh-TW"/>
        </w:rPr>
        <w:t>.</w:t>
      </w:r>
    </w:p>
    <w:p w:rsidR="00A5253F" w:rsidRPr="002A4C60" w:rsidRDefault="00A5253F" w:rsidP="002D44AF">
      <w:pPr>
        <w:pStyle w:val="Header"/>
        <w:tabs>
          <w:tab w:val="center" w:pos="4536"/>
          <w:tab w:val="right" w:pos="8280"/>
          <w:tab w:val="right" w:pos="9781"/>
        </w:tabs>
        <w:spacing w:after="120"/>
        <w:ind w:right="-57"/>
        <w:jc w:val="both"/>
        <w:rPr>
          <w:rFonts w:ascii="Times New Roman" w:hAnsi="Times New Roman"/>
          <w:b w:val="0"/>
          <w:bCs/>
          <w:sz w:val="20"/>
          <w:lang w:val="en-US" w:eastAsia="zh-TW"/>
        </w:rPr>
      </w:pPr>
    </w:p>
    <w:p w:rsidR="002D44AF" w:rsidRDefault="00FB545C" w:rsidP="002D44AF">
      <w:pPr>
        <w:pStyle w:val="Heading1"/>
      </w:pPr>
      <w:r>
        <w:t xml:space="preserve">HARQ </w:t>
      </w:r>
      <w:r w:rsidR="00E75DE6">
        <w:t xml:space="preserve">Procedure </w:t>
      </w:r>
      <w:r>
        <w:t>for URLLC</w:t>
      </w:r>
      <w:r w:rsidR="00B85AAD">
        <w:t xml:space="preserve"> </w:t>
      </w:r>
    </w:p>
    <w:p w:rsidR="00427DBF" w:rsidRDefault="00427DBF" w:rsidP="00FB545C">
      <w:pPr>
        <w:pStyle w:val="BodyText"/>
        <w:rPr>
          <w:lang w:eastAsia="ko-KR"/>
        </w:rPr>
      </w:pPr>
      <w:r>
        <w:rPr>
          <w:lang w:eastAsia="ko-KR"/>
        </w:rPr>
        <w:t>URLLC high usage of resources in order to guarantee the latency and reliability is a concern. As was shown in [3], achieving the r</w:t>
      </w:r>
      <w:r w:rsidRPr="00FB545C">
        <w:rPr>
          <w:lang w:eastAsia="ko-KR"/>
        </w:rPr>
        <w:t>eliability</w:t>
      </w:r>
      <w:r>
        <w:rPr>
          <w:lang w:eastAsia="ko-KR"/>
        </w:rPr>
        <w:t xml:space="preserve"> requirement of 99.999% with a </w:t>
      </w:r>
      <w:r w:rsidRPr="00FB545C">
        <w:rPr>
          <w:lang w:eastAsia="ko-KR"/>
        </w:rPr>
        <w:t xml:space="preserve">single HARQ transmission </w:t>
      </w:r>
      <w:r>
        <w:rPr>
          <w:lang w:eastAsia="ko-KR"/>
        </w:rPr>
        <w:t>is feasible, but is rather inefficient in terms of downlink resources usage. High level of repetitions on NR-PDSCH will be needed, and also high level of aggregations to ensure L1 signalling can be decoded successfully with reliability lower than 99.999% before data reception can proceed.</w:t>
      </w:r>
    </w:p>
    <w:p w:rsidR="00FB545C" w:rsidRDefault="00427DBF" w:rsidP="00FB545C">
      <w:pPr>
        <w:pStyle w:val="BodyText"/>
        <w:rPr>
          <w:lang w:eastAsia="ko-KR"/>
        </w:rPr>
      </w:pPr>
      <w:r>
        <w:rPr>
          <w:lang w:eastAsia="ko-KR"/>
        </w:rPr>
        <w:t>Furthermore, i</w:t>
      </w:r>
      <w:r w:rsidR="00FB545C" w:rsidRPr="00FB545C">
        <w:rPr>
          <w:lang w:eastAsia="ko-KR"/>
        </w:rPr>
        <w:t xml:space="preserve">n order to receive a packet </w:t>
      </w:r>
      <w:r w:rsidR="00F50005">
        <w:rPr>
          <w:lang w:eastAsia="ko-KR"/>
        </w:rPr>
        <w:t>with a high success probability</w:t>
      </w:r>
      <w:r w:rsidR="00FB545C" w:rsidRPr="00FB545C">
        <w:rPr>
          <w:lang w:eastAsia="ko-KR"/>
        </w:rPr>
        <w:t>, a device must be able to receive reliably</w:t>
      </w:r>
      <w:r w:rsidR="00F50005">
        <w:rPr>
          <w:lang w:eastAsia="ko-KR"/>
        </w:rPr>
        <w:t xml:space="preserve"> both the data transmitted on the PDSCH and the</w:t>
      </w:r>
      <w:r w:rsidR="00FB545C" w:rsidRPr="00FB545C">
        <w:rPr>
          <w:lang w:eastAsia="ko-KR"/>
        </w:rPr>
        <w:t xml:space="preserve"> associated control signalling for data transmission resource assignment on NR-PDCCH. A device may transmit HARQ feedback and further needs to receive reliably associated control signalling </w:t>
      </w:r>
      <w:r w:rsidR="001E7D11">
        <w:rPr>
          <w:lang w:eastAsia="ko-KR"/>
        </w:rPr>
        <w:t xml:space="preserve">for HARQ re-transmission </w:t>
      </w:r>
      <w:r w:rsidR="00FB545C" w:rsidRPr="00FB545C">
        <w:rPr>
          <w:lang w:eastAsia="ko-KR"/>
        </w:rPr>
        <w:t xml:space="preserve">assuming asynchronous HARQ operations. </w:t>
      </w:r>
    </w:p>
    <w:p w:rsidR="00427DBF" w:rsidRDefault="00427DBF" w:rsidP="002A4C60">
      <w:pPr>
        <w:pStyle w:val="BodyText"/>
        <w:rPr>
          <w:lang w:eastAsia="ko-KR"/>
        </w:rPr>
      </w:pPr>
      <w:r>
        <w:rPr>
          <w:lang w:eastAsia="ko-KR"/>
        </w:rPr>
        <w:t xml:space="preserve">On the other hand, the LTE legacy HARQ design targets reliability of ~99.9% [4] with much less stringent latency requirement than URLLC. </w:t>
      </w:r>
      <w:r w:rsidR="00CE4360">
        <w:rPr>
          <w:lang w:eastAsia="ko-KR"/>
        </w:rPr>
        <w:t>T</w:t>
      </w:r>
      <w:r>
        <w:rPr>
          <w:lang w:eastAsia="ko-KR"/>
        </w:rPr>
        <w:t>herefore</w:t>
      </w:r>
      <w:r w:rsidR="00CE4360">
        <w:rPr>
          <w:lang w:eastAsia="ko-KR"/>
        </w:rPr>
        <w:t xml:space="preserve"> it</w:t>
      </w:r>
      <w:r>
        <w:rPr>
          <w:lang w:eastAsia="ko-KR"/>
        </w:rPr>
        <w:t xml:space="preserve"> becomes clear that the HARQ for URLLC will need significant improvements to meet the latency requirement of 0.5ms</w:t>
      </w:r>
      <w:r w:rsidR="00CE4360">
        <w:rPr>
          <w:lang w:eastAsia="ko-KR"/>
        </w:rPr>
        <w:t xml:space="preserve"> and the associated reliability requirement</w:t>
      </w:r>
      <w:r>
        <w:rPr>
          <w:lang w:eastAsia="ko-KR"/>
        </w:rPr>
        <w:t>.</w:t>
      </w:r>
    </w:p>
    <w:p w:rsidR="00035C8A" w:rsidRPr="002A4C60" w:rsidRDefault="00122A76" w:rsidP="00035C8A">
      <w:pPr>
        <w:rPr>
          <w:lang w:eastAsia="ko-KR"/>
        </w:rPr>
      </w:pPr>
      <w:r>
        <w:rPr>
          <w:lang w:eastAsia="ko-KR"/>
        </w:rPr>
        <w:t>In the following we will consider both HARQ with an</w:t>
      </w:r>
      <w:r w:rsidR="0032165D">
        <w:rPr>
          <w:lang w:eastAsia="ko-KR"/>
        </w:rPr>
        <w:t>d without</w:t>
      </w:r>
      <w:r>
        <w:rPr>
          <w:lang w:eastAsia="ko-KR"/>
        </w:rPr>
        <w:t xml:space="preserve"> soft combining and evaluate their advantages and drawbacks. Given the latency required for URLLC, we only consider </w:t>
      </w:r>
      <w:r w:rsidRPr="002A4C60">
        <w:rPr>
          <w:lang w:eastAsia="ko-KR"/>
        </w:rPr>
        <w:t>maximum 2-steps HARQ</w:t>
      </w:r>
      <w:r>
        <w:rPr>
          <w:lang w:eastAsia="ko-KR"/>
        </w:rPr>
        <w:t xml:space="preserve"> as proposed in [3]</w:t>
      </w:r>
      <w:r w:rsidRPr="002A4C60">
        <w:rPr>
          <w:lang w:eastAsia="ko-KR"/>
        </w:rPr>
        <w:t xml:space="preserve">. In </w:t>
      </w:r>
      <w:r w:rsidR="00AC3888">
        <w:rPr>
          <w:lang w:eastAsia="ko-KR"/>
        </w:rPr>
        <w:t>figure</w:t>
      </w:r>
      <w:r w:rsidR="00CE4360">
        <w:rPr>
          <w:lang w:eastAsia="ko-KR"/>
        </w:rPr>
        <w:t xml:space="preserve"> </w:t>
      </w:r>
      <w:r>
        <w:rPr>
          <w:lang w:eastAsia="ko-KR"/>
        </w:rPr>
        <w:t>1 both HARQ w</w:t>
      </w:r>
      <w:r w:rsidR="0032165D">
        <w:rPr>
          <w:lang w:eastAsia="ko-KR"/>
        </w:rPr>
        <w:t>ith and without</w:t>
      </w:r>
      <w:r>
        <w:rPr>
          <w:lang w:eastAsia="ko-KR"/>
        </w:rPr>
        <w:t xml:space="preserve"> soft combining are illustrated</w:t>
      </w:r>
      <w:r w:rsidR="00CE4360">
        <w:rPr>
          <w:lang w:eastAsia="ko-KR"/>
        </w:rPr>
        <w:t>:</w:t>
      </w:r>
    </w:p>
    <w:p w:rsidR="00035C8A" w:rsidRPr="002A4C60" w:rsidRDefault="00FB7738" w:rsidP="00300D2E">
      <w:pPr>
        <w:numPr>
          <w:ilvl w:val="0"/>
          <w:numId w:val="3"/>
        </w:numPr>
        <w:spacing w:after="0"/>
        <w:rPr>
          <w:bCs/>
          <w:lang w:val="en-US" w:eastAsia="ja-JP"/>
        </w:rPr>
      </w:pPr>
      <w:r w:rsidRPr="002A4C60">
        <w:rPr>
          <w:bCs/>
          <w:lang w:val="en-US" w:eastAsia="ja-JP"/>
        </w:rPr>
        <w:t xml:space="preserve">In </w:t>
      </w:r>
      <w:r w:rsidR="00CE4360">
        <w:rPr>
          <w:bCs/>
          <w:lang w:val="en-US" w:eastAsia="ja-JP"/>
        </w:rPr>
        <w:t>f</w:t>
      </w:r>
      <w:r w:rsidRPr="002A4C60">
        <w:rPr>
          <w:bCs/>
          <w:lang w:val="en-US" w:eastAsia="ja-JP"/>
        </w:rPr>
        <w:t>i</w:t>
      </w:r>
      <w:r w:rsidR="00122A76">
        <w:rPr>
          <w:bCs/>
          <w:lang w:val="en-US" w:eastAsia="ja-JP"/>
        </w:rPr>
        <w:t>g</w:t>
      </w:r>
      <w:r w:rsidR="00CE4360">
        <w:rPr>
          <w:bCs/>
          <w:lang w:val="en-US" w:eastAsia="ja-JP"/>
        </w:rPr>
        <w:t>ure</w:t>
      </w:r>
      <w:r w:rsidRPr="002A4C60">
        <w:rPr>
          <w:bCs/>
          <w:lang w:val="en-US" w:eastAsia="ja-JP"/>
        </w:rPr>
        <w:t xml:space="preserve"> 1</w:t>
      </w:r>
      <w:r w:rsidR="00CE4360">
        <w:rPr>
          <w:bCs/>
          <w:lang w:val="en-US" w:eastAsia="ja-JP"/>
        </w:rPr>
        <w:t>,</w:t>
      </w:r>
      <w:r w:rsidRPr="002A4C60">
        <w:rPr>
          <w:bCs/>
          <w:lang w:val="en-US" w:eastAsia="ja-JP"/>
        </w:rPr>
        <w:t xml:space="preserve"> (a)</w:t>
      </w:r>
      <w:r w:rsidR="00122A76" w:rsidRPr="002A4C60">
        <w:rPr>
          <w:bCs/>
          <w:lang w:val="en-US" w:eastAsia="ja-JP"/>
        </w:rPr>
        <w:t xml:space="preserve"> </w:t>
      </w:r>
      <w:r w:rsidR="00122A76">
        <w:rPr>
          <w:bCs/>
          <w:lang w:val="en-US" w:eastAsia="ja-JP"/>
        </w:rPr>
        <w:t>describes the HARQ operation when soft combining is applied. The</w:t>
      </w:r>
      <w:r w:rsidRPr="002A4C60">
        <w:rPr>
          <w:bCs/>
          <w:lang w:val="en-US" w:eastAsia="ja-JP"/>
        </w:rPr>
        <w:t xml:space="preserve"> </w:t>
      </w:r>
      <w:r w:rsidR="001E7D11" w:rsidRPr="002A4C60">
        <w:rPr>
          <w:bCs/>
          <w:lang w:val="en-US" w:eastAsia="ja-JP"/>
        </w:rPr>
        <w:t>1-step HARQ terminates if ACK</w:t>
      </w:r>
      <w:r w:rsidR="00035C8A" w:rsidRPr="002A4C60">
        <w:rPr>
          <w:bCs/>
          <w:lang w:val="en-US" w:eastAsia="ja-JP"/>
        </w:rPr>
        <w:t xml:space="preserve"> is received following 1</w:t>
      </w:r>
      <w:r w:rsidR="00035C8A" w:rsidRPr="002A4C60">
        <w:rPr>
          <w:bCs/>
          <w:vertAlign w:val="superscript"/>
          <w:lang w:val="en-US" w:eastAsia="ja-JP"/>
        </w:rPr>
        <w:t>st</w:t>
      </w:r>
      <w:r w:rsidR="00CE4360">
        <w:rPr>
          <w:bCs/>
          <w:lang w:val="en-US" w:eastAsia="ja-JP"/>
        </w:rPr>
        <w:t xml:space="preserve"> </w:t>
      </w:r>
      <w:r w:rsidR="00035C8A" w:rsidRPr="002A4C60">
        <w:rPr>
          <w:bCs/>
          <w:lang w:val="en-US" w:eastAsia="ja-JP"/>
        </w:rPr>
        <w:t xml:space="preserve">data transmission; otherwise if NACK is received 2-step HARQ terminates if </w:t>
      </w:r>
      <w:r w:rsidR="00035C8A" w:rsidRPr="002A4C60">
        <w:rPr>
          <w:bCs/>
          <w:lang w:val="en-US" w:eastAsia="ja-JP"/>
        </w:rPr>
        <w:lastRenderedPageBreak/>
        <w:t>ACK is received following 2</w:t>
      </w:r>
      <w:r w:rsidR="00035C8A" w:rsidRPr="002A4C60">
        <w:rPr>
          <w:bCs/>
          <w:vertAlign w:val="superscript"/>
          <w:lang w:val="en-US" w:eastAsia="ja-JP"/>
        </w:rPr>
        <w:t>nd</w:t>
      </w:r>
      <w:r w:rsidR="00035C8A" w:rsidRPr="002A4C60">
        <w:rPr>
          <w:bCs/>
          <w:lang w:val="en-US" w:eastAsia="ja-JP"/>
        </w:rPr>
        <w:t xml:space="preserve"> data transmission.</w:t>
      </w:r>
      <w:r w:rsidR="00122A76">
        <w:rPr>
          <w:bCs/>
          <w:lang w:val="en-US" w:eastAsia="ja-JP"/>
        </w:rPr>
        <w:t xml:space="preserve"> If NACK is received following 2</w:t>
      </w:r>
      <w:r w:rsidR="00122A76" w:rsidRPr="002A4C60">
        <w:rPr>
          <w:bCs/>
          <w:vertAlign w:val="superscript"/>
          <w:lang w:val="en-US" w:eastAsia="ja-JP"/>
        </w:rPr>
        <w:t>nd</w:t>
      </w:r>
      <w:r w:rsidR="00CE4360">
        <w:rPr>
          <w:bCs/>
          <w:lang w:val="en-US" w:eastAsia="ja-JP"/>
        </w:rPr>
        <w:t xml:space="preserve"> </w:t>
      </w:r>
      <w:r w:rsidR="00122A76">
        <w:rPr>
          <w:bCs/>
          <w:lang w:val="en-US" w:eastAsia="ja-JP"/>
        </w:rPr>
        <w:t>transmission, further retransmissions may be required, however latency requirement may not be met.</w:t>
      </w:r>
    </w:p>
    <w:p w:rsidR="001E7D11" w:rsidRPr="002A4C60" w:rsidRDefault="001E7D11" w:rsidP="001E7D11">
      <w:pPr>
        <w:spacing w:after="0"/>
        <w:ind w:left="360"/>
        <w:rPr>
          <w:bCs/>
          <w:lang w:val="en-US" w:eastAsia="ja-JP"/>
        </w:rPr>
      </w:pPr>
    </w:p>
    <w:p w:rsidR="00035C8A" w:rsidRPr="002A4C60" w:rsidRDefault="00035C8A" w:rsidP="00300D2E">
      <w:pPr>
        <w:numPr>
          <w:ilvl w:val="0"/>
          <w:numId w:val="3"/>
        </w:numPr>
        <w:spacing w:after="0"/>
        <w:rPr>
          <w:bCs/>
          <w:lang w:val="en-US" w:eastAsia="ja-JP"/>
        </w:rPr>
      </w:pPr>
      <w:r w:rsidRPr="002A4C60">
        <w:rPr>
          <w:bCs/>
          <w:lang w:val="en-US" w:eastAsia="ja-JP"/>
        </w:rPr>
        <w:t xml:space="preserve">In </w:t>
      </w:r>
      <w:r w:rsidR="00CE4360">
        <w:rPr>
          <w:bCs/>
          <w:lang w:val="en-US" w:eastAsia="ja-JP"/>
        </w:rPr>
        <w:t>f</w:t>
      </w:r>
      <w:r w:rsidRPr="002A4C60">
        <w:rPr>
          <w:bCs/>
          <w:lang w:val="en-US" w:eastAsia="ja-JP"/>
        </w:rPr>
        <w:t>ig</w:t>
      </w:r>
      <w:r w:rsidR="00CE4360">
        <w:rPr>
          <w:bCs/>
          <w:lang w:val="en-US" w:eastAsia="ja-JP"/>
        </w:rPr>
        <w:t xml:space="preserve">ure 1, </w:t>
      </w:r>
      <w:r w:rsidRPr="002A4C60">
        <w:rPr>
          <w:bCs/>
          <w:lang w:val="en-US" w:eastAsia="ja-JP"/>
        </w:rPr>
        <w:t xml:space="preserve">(b) </w:t>
      </w:r>
      <w:r w:rsidR="00122A76">
        <w:rPr>
          <w:bCs/>
          <w:lang w:val="en-US" w:eastAsia="ja-JP"/>
        </w:rPr>
        <w:t xml:space="preserve">describes the HARQ operation </w:t>
      </w:r>
      <w:r w:rsidR="0032165D">
        <w:rPr>
          <w:bCs/>
          <w:lang w:val="en-US" w:eastAsia="ja-JP"/>
        </w:rPr>
        <w:t>without</w:t>
      </w:r>
      <w:r w:rsidR="00122A76">
        <w:rPr>
          <w:bCs/>
          <w:lang w:val="en-US" w:eastAsia="ja-JP"/>
        </w:rPr>
        <w:t xml:space="preserve"> </w:t>
      </w:r>
      <w:r w:rsidR="0032165D">
        <w:rPr>
          <w:bCs/>
          <w:lang w:val="en-US" w:eastAsia="ja-JP"/>
        </w:rPr>
        <w:t xml:space="preserve">soft </w:t>
      </w:r>
      <w:r w:rsidR="00122A76">
        <w:rPr>
          <w:bCs/>
          <w:lang w:val="en-US" w:eastAsia="ja-JP"/>
        </w:rPr>
        <w:t>combining</w:t>
      </w:r>
      <w:r w:rsidR="00122A76" w:rsidRPr="002A4C60">
        <w:rPr>
          <w:bCs/>
          <w:lang w:val="en-US" w:eastAsia="ja-JP"/>
        </w:rPr>
        <w:t xml:space="preserve">. </w:t>
      </w:r>
      <w:r w:rsidRPr="002A4C60">
        <w:rPr>
          <w:bCs/>
          <w:lang w:val="en-US" w:eastAsia="ja-JP"/>
        </w:rPr>
        <w:t>1-step</w:t>
      </w:r>
      <w:r w:rsidR="00FB7738" w:rsidRPr="002A4C60">
        <w:rPr>
          <w:bCs/>
          <w:lang w:val="en-US" w:eastAsia="ja-JP"/>
        </w:rPr>
        <w:t xml:space="preserve"> </w:t>
      </w:r>
      <w:r w:rsidRPr="002A4C60">
        <w:rPr>
          <w:bCs/>
          <w:lang w:val="en-US" w:eastAsia="ja-JP"/>
        </w:rPr>
        <w:t>HARQ</w:t>
      </w:r>
      <w:r w:rsidR="00122A76">
        <w:rPr>
          <w:bCs/>
          <w:lang w:val="en-US" w:eastAsia="ja-JP"/>
        </w:rPr>
        <w:t xml:space="preserve"> also</w:t>
      </w:r>
      <w:r w:rsidRPr="002A4C60">
        <w:rPr>
          <w:bCs/>
          <w:lang w:val="en-US" w:eastAsia="ja-JP"/>
        </w:rPr>
        <w:t xml:space="preserve"> terminates if </w:t>
      </w:r>
      <w:r w:rsidR="00C20175" w:rsidRPr="002A4C60">
        <w:rPr>
          <w:bCs/>
          <w:lang w:val="en-US" w:eastAsia="ja-JP"/>
        </w:rPr>
        <w:t xml:space="preserve">ACK </w:t>
      </w:r>
      <w:r w:rsidRPr="002A4C60">
        <w:rPr>
          <w:bCs/>
          <w:lang w:val="en-US" w:eastAsia="ja-JP"/>
        </w:rPr>
        <w:t>is received following 1</w:t>
      </w:r>
      <w:r w:rsidRPr="002A4C60">
        <w:rPr>
          <w:bCs/>
          <w:vertAlign w:val="superscript"/>
          <w:lang w:val="en-US" w:eastAsia="ja-JP"/>
        </w:rPr>
        <w:t>st</w:t>
      </w:r>
      <w:r w:rsidRPr="002A4C60">
        <w:rPr>
          <w:bCs/>
          <w:lang w:val="en-US" w:eastAsia="ja-JP"/>
        </w:rPr>
        <w:t xml:space="preserve"> data transmission; otherwise if ACK is not received 2-step HARQ terminates if ACK is received following 2</w:t>
      </w:r>
      <w:r w:rsidRPr="002A4C60">
        <w:rPr>
          <w:bCs/>
          <w:vertAlign w:val="superscript"/>
          <w:lang w:val="en-US" w:eastAsia="ja-JP"/>
        </w:rPr>
        <w:t>nd</w:t>
      </w:r>
      <w:r w:rsidRPr="002A4C60">
        <w:rPr>
          <w:bCs/>
          <w:lang w:val="en-US" w:eastAsia="ja-JP"/>
        </w:rPr>
        <w:t xml:space="preserve"> data transmission.</w:t>
      </w:r>
      <w:r w:rsidR="00122A76">
        <w:rPr>
          <w:bCs/>
          <w:lang w:val="en-US" w:eastAsia="ja-JP"/>
        </w:rPr>
        <w:t xml:space="preserve"> If no ACK is received following 2nd transmission, further retransmissions may be required, however latency requirement may not be met.</w:t>
      </w:r>
    </w:p>
    <w:p w:rsidR="00E75DE6" w:rsidRPr="00E75DE6" w:rsidRDefault="00E75DE6" w:rsidP="002A4C60">
      <w:pPr>
        <w:spacing w:after="0"/>
        <w:rPr>
          <w:bCs/>
          <w:lang w:val="en-US" w:eastAsia="ja-JP"/>
        </w:rPr>
      </w:pPr>
    </w:p>
    <w:p w:rsidR="00FB545C" w:rsidRDefault="00122A76" w:rsidP="00FB545C">
      <w:pPr>
        <w:jc w:val="center"/>
        <w:rPr>
          <w:lang w:eastAsia="ko-KR"/>
        </w:rPr>
      </w:pPr>
      <w:r w:rsidRPr="00122A76">
        <w:t xml:space="preserve"> </w:t>
      </w:r>
      <w:r w:rsidR="00A7129B" w:rsidRPr="00122A76">
        <w:rPr>
          <w:noProof/>
          <w:lang w:val="en-US"/>
        </w:rPr>
        <w:drawing>
          <wp:inline distT="0" distB="0" distL="0" distR="0">
            <wp:extent cx="6122035" cy="25412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2035" cy="2541270"/>
                    </a:xfrm>
                    <a:prstGeom prst="rect">
                      <a:avLst/>
                    </a:prstGeom>
                    <a:noFill/>
                    <a:ln>
                      <a:noFill/>
                    </a:ln>
                  </pic:spPr>
                </pic:pic>
              </a:graphicData>
            </a:graphic>
          </wp:inline>
        </w:drawing>
      </w:r>
    </w:p>
    <w:p w:rsidR="003068AB" w:rsidRPr="005654AA" w:rsidRDefault="003068AB" w:rsidP="003068AB">
      <w:pPr>
        <w:jc w:val="center"/>
        <w:rPr>
          <w:b/>
          <w:lang w:eastAsia="zh-TW"/>
        </w:rPr>
      </w:pPr>
      <w:r w:rsidRPr="00A25815">
        <w:rPr>
          <w:b/>
          <w:sz w:val="18"/>
          <w:lang w:eastAsia="zh-TW"/>
        </w:rPr>
        <w:t xml:space="preserve">Fig. 1: </w:t>
      </w:r>
      <w:r w:rsidR="00FB545C">
        <w:rPr>
          <w:b/>
          <w:sz w:val="18"/>
          <w:lang w:eastAsia="zh-TW"/>
        </w:rPr>
        <w:t>(a)</w:t>
      </w:r>
      <w:r w:rsidR="00122A76">
        <w:rPr>
          <w:b/>
          <w:sz w:val="18"/>
          <w:lang w:eastAsia="zh-TW"/>
        </w:rPr>
        <w:t xml:space="preserve"> </w:t>
      </w:r>
      <w:r w:rsidR="00FB545C">
        <w:rPr>
          <w:b/>
          <w:sz w:val="18"/>
          <w:lang w:eastAsia="zh-TW"/>
        </w:rPr>
        <w:t>HARQ</w:t>
      </w:r>
      <w:r w:rsidR="00122A76">
        <w:rPr>
          <w:b/>
          <w:sz w:val="18"/>
          <w:lang w:eastAsia="zh-TW"/>
        </w:rPr>
        <w:t xml:space="preserve"> with soft combining</w:t>
      </w:r>
      <w:r w:rsidR="00FB545C">
        <w:rPr>
          <w:b/>
          <w:sz w:val="18"/>
          <w:lang w:eastAsia="zh-TW"/>
        </w:rPr>
        <w:t>; (b)</w:t>
      </w:r>
      <w:r w:rsidR="00122A76">
        <w:rPr>
          <w:b/>
          <w:sz w:val="18"/>
          <w:lang w:eastAsia="zh-TW"/>
        </w:rPr>
        <w:t xml:space="preserve"> </w:t>
      </w:r>
      <w:r w:rsidR="00FB545C">
        <w:rPr>
          <w:b/>
          <w:sz w:val="18"/>
          <w:lang w:eastAsia="zh-TW"/>
        </w:rPr>
        <w:t>HARQ</w:t>
      </w:r>
      <w:r w:rsidR="00122A76">
        <w:rPr>
          <w:b/>
          <w:sz w:val="18"/>
          <w:lang w:eastAsia="zh-TW"/>
        </w:rPr>
        <w:t xml:space="preserve"> </w:t>
      </w:r>
      <w:r w:rsidR="0032165D">
        <w:rPr>
          <w:b/>
          <w:sz w:val="18"/>
          <w:lang w:eastAsia="zh-TW"/>
        </w:rPr>
        <w:t>without</w:t>
      </w:r>
      <w:r w:rsidR="00122A76">
        <w:rPr>
          <w:b/>
          <w:sz w:val="18"/>
          <w:lang w:eastAsia="zh-TW"/>
        </w:rPr>
        <w:t xml:space="preserve"> soft combining</w:t>
      </w:r>
      <w:r w:rsidRPr="00A25815">
        <w:rPr>
          <w:b/>
          <w:sz w:val="18"/>
          <w:lang w:eastAsia="zh-TW"/>
        </w:rPr>
        <w:t>.</w:t>
      </w:r>
    </w:p>
    <w:p w:rsidR="00035C8A" w:rsidRPr="002A4C60" w:rsidRDefault="007A723E" w:rsidP="002D44AF">
      <w:pPr>
        <w:rPr>
          <w:lang w:eastAsia="ko-KR"/>
        </w:rPr>
      </w:pPr>
      <w:r>
        <w:rPr>
          <w:lang w:eastAsia="ko-KR"/>
        </w:rPr>
        <w:t>Legacy HARQ uses HARQ combining of failed past data transmission</w:t>
      </w:r>
      <w:r w:rsidR="00C20175">
        <w:rPr>
          <w:lang w:eastAsia="ko-KR"/>
        </w:rPr>
        <w:t>s</w:t>
      </w:r>
      <w:r>
        <w:rPr>
          <w:lang w:eastAsia="ko-KR"/>
        </w:rPr>
        <w:t xml:space="preserve"> with current data transmission on NR-PDSCH. The UE first needs to decode successfully the DL assignment in DCI on NR-PDCCH. If it cannot, the UE </w:t>
      </w:r>
      <w:r w:rsidR="00E22389">
        <w:rPr>
          <w:lang w:eastAsia="ko-KR"/>
        </w:rPr>
        <w:t>will not be able to detect NR-</w:t>
      </w:r>
      <w:r w:rsidR="00E22389" w:rsidRPr="002A4C60">
        <w:rPr>
          <w:lang w:eastAsia="ko-KR"/>
        </w:rPr>
        <w:t xml:space="preserve">PDSCH and </w:t>
      </w:r>
      <w:r w:rsidR="00C20175" w:rsidRPr="002A4C60">
        <w:rPr>
          <w:lang w:eastAsia="ko-KR"/>
        </w:rPr>
        <w:t xml:space="preserve">will </w:t>
      </w:r>
      <w:r w:rsidR="00E22389" w:rsidRPr="002A4C60">
        <w:rPr>
          <w:lang w:eastAsia="ko-KR"/>
        </w:rPr>
        <w:t xml:space="preserve">not be able to send NACK </w:t>
      </w:r>
      <w:r w:rsidRPr="002A4C60">
        <w:rPr>
          <w:lang w:eastAsia="ko-KR"/>
        </w:rPr>
        <w:t xml:space="preserve">as it is unaware there was data scheduled on NR-PDSCH. The UE cannot store failed data transmission in HARQ buffer for HARQ </w:t>
      </w:r>
      <w:r w:rsidR="00FB7738" w:rsidRPr="002A4C60">
        <w:rPr>
          <w:lang w:eastAsia="ko-KR"/>
        </w:rPr>
        <w:t xml:space="preserve">soft </w:t>
      </w:r>
      <w:r w:rsidRPr="002A4C60">
        <w:rPr>
          <w:lang w:eastAsia="ko-KR"/>
        </w:rPr>
        <w:t>combining. Subsequently, the eNB cannot re-transmit data if it does not receive NACK from UE following data transmission.</w:t>
      </w:r>
    </w:p>
    <w:p w:rsidR="007A723E" w:rsidRDefault="00A5364F" w:rsidP="002D44AF">
      <w:pPr>
        <w:rPr>
          <w:lang w:eastAsia="ko-KR"/>
        </w:rPr>
      </w:pPr>
      <w:r w:rsidRPr="002A4C60">
        <w:rPr>
          <w:lang w:eastAsia="ko-KR"/>
        </w:rPr>
        <w:t xml:space="preserve">The NR </w:t>
      </w:r>
      <w:r w:rsidR="007A723E" w:rsidRPr="002A4C60">
        <w:rPr>
          <w:lang w:eastAsia="ko-KR"/>
        </w:rPr>
        <w:t>HARQ</w:t>
      </w:r>
      <w:r w:rsidRPr="002A4C60">
        <w:rPr>
          <w:lang w:eastAsia="ko-KR"/>
        </w:rPr>
        <w:t xml:space="preserve"> design</w:t>
      </w:r>
      <w:r w:rsidR="007A723E" w:rsidRPr="002A4C60">
        <w:rPr>
          <w:lang w:eastAsia="ko-KR"/>
        </w:rPr>
        <w:t xml:space="preserve"> </w:t>
      </w:r>
      <w:r w:rsidRPr="002A4C60">
        <w:rPr>
          <w:lang w:eastAsia="ko-KR"/>
        </w:rPr>
        <w:t xml:space="preserve">for URLLC </w:t>
      </w:r>
      <w:r w:rsidR="00E22389" w:rsidRPr="002A4C60">
        <w:rPr>
          <w:lang w:eastAsia="ko-KR"/>
        </w:rPr>
        <w:t xml:space="preserve">may </w:t>
      </w:r>
      <w:r w:rsidRPr="002A4C60">
        <w:rPr>
          <w:lang w:eastAsia="ko-KR"/>
        </w:rPr>
        <w:t>consider not using soft combining</w:t>
      </w:r>
      <w:r w:rsidR="007A723E" w:rsidRPr="002A4C60">
        <w:rPr>
          <w:lang w:eastAsia="ko-KR"/>
        </w:rPr>
        <w:t xml:space="preserve">. The main difference with legacy HARQ is that if there is failure of control signalling (i.e. assignment in DCI on NR-PDCCH, or ACK feedback on NR-PUCCH or NR-PUSCH), eNB will re-transmit data. </w:t>
      </w:r>
      <w:r w:rsidRPr="002A4C60">
        <w:rPr>
          <w:lang w:eastAsia="ko-KR"/>
        </w:rPr>
        <w:t>Not using soft combining for URLLC HARQ</w:t>
      </w:r>
      <w:r w:rsidR="00FB7738" w:rsidRPr="002A4C60">
        <w:rPr>
          <w:lang w:eastAsia="ko-KR"/>
        </w:rPr>
        <w:t xml:space="preserve"> </w:t>
      </w:r>
      <w:r w:rsidRPr="002A4C60">
        <w:rPr>
          <w:lang w:eastAsia="ko-KR"/>
        </w:rPr>
        <w:t xml:space="preserve">removes the need for feedback NACK transmission and </w:t>
      </w:r>
      <w:r w:rsidR="00917AFE" w:rsidRPr="002A4C60">
        <w:rPr>
          <w:lang w:eastAsia="ko-KR"/>
        </w:rPr>
        <w:t xml:space="preserve">relaxes the reliability requirements for the control signalling </w:t>
      </w:r>
      <w:r w:rsidR="00A9250F" w:rsidRPr="002A4C60">
        <w:rPr>
          <w:lang w:eastAsia="ko-KR"/>
        </w:rPr>
        <w:t>since a reception success probability similar to that of the data is sufficient to meet the overall reliability requirements.</w:t>
      </w:r>
    </w:p>
    <w:p w:rsidR="0032165D" w:rsidRDefault="0032165D" w:rsidP="002D44AF">
      <w:pPr>
        <w:rPr>
          <w:lang w:eastAsia="ko-KR"/>
        </w:rPr>
      </w:pPr>
    </w:p>
    <w:p w:rsidR="0032165D" w:rsidRPr="002A4C60" w:rsidRDefault="0032165D" w:rsidP="002D44AF">
      <w:pPr>
        <w:rPr>
          <w:b/>
          <w:i/>
          <w:lang w:eastAsia="ko-KR"/>
        </w:rPr>
      </w:pPr>
      <w:r w:rsidRPr="00224D5C">
        <w:rPr>
          <w:b/>
          <w:i/>
          <w:lang w:eastAsia="ko-KR"/>
        </w:rPr>
        <w:t xml:space="preserve">Observation 1: </w:t>
      </w:r>
      <w:r>
        <w:rPr>
          <w:b/>
          <w:i/>
          <w:lang w:eastAsia="ko-KR"/>
        </w:rPr>
        <w:t>For URLLC the HARQ procedure may consider both the use or not of soft buffer combining</w:t>
      </w:r>
      <w:r w:rsidRPr="00224D5C">
        <w:rPr>
          <w:b/>
          <w:i/>
          <w:lang w:eastAsia="ko-KR"/>
        </w:rPr>
        <w:t>.</w:t>
      </w:r>
    </w:p>
    <w:p w:rsidR="00035C8A" w:rsidRDefault="00722229" w:rsidP="002D44AF">
      <w:pPr>
        <w:rPr>
          <w:lang w:eastAsia="ko-KR"/>
        </w:rPr>
      </w:pPr>
      <w:r w:rsidRPr="002A4C60">
        <w:rPr>
          <w:b/>
          <w:i/>
          <w:lang w:eastAsia="ko-KR"/>
        </w:rPr>
        <w:t xml:space="preserve">Observation </w:t>
      </w:r>
      <w:r w:rsidR="0032165D" w:rsidRPr="002A4C60">
        <w:rPr>
          <w:b/>
          <w:i/>
          <w:lang w:eastAsia="ko-KR"/>
        </w:rPr>
        <w:t>2</w:t>
      </w:r>
      <w:r w:rsidR="00035C8A" w:rsidRPr="002A4C60">
        <w:rPr>
          <w:b/>
          <w:i/>
          <w:lang w:eastAsia="ko-KR"/>
        </w:rPr>
        <w:t xml:space="preserve">: </w:t>
      </w:r>
      <w:r w:rsidR="00C13326" w:rsidRPr="002A4C60">
        <w:rPr>
          <w:b/>
          <w:i/>
          <w:lang w:eastAsia="ko-KR"/>
        </w:rPr>
        <w:t>URLLC</w:t>
      </w:r>
      <w:r w:rsidR="00035C8A" w:rsidRPr="002A4C60">
        <w:rPr>
          <w:b/>
          <w:i/>
          <w:lang w:eastAsia="ko-KR"/>
        </w:rPr>
        <w:t xml:space="preserve"> HARQ</w:t>
      </w:r>
      <w:r w:rsidR="00C13326" w:rsidRPr="002A4C60">
        <w:rPr>
          <w:b/>
          <w:i/>
          <w:lang w:eastAsia="ko-KR"/>
        </w:rPr>
        <w:t xml:space="preserve"> design with no soft combining</w:t>
      </w:r>
      <w:r w:rsidR="00035C8A" w:rsidRPr="002A4C60">
        <w:rPr>
          <w:b/>
          <w:i/>
          <w:lang w:eastAsia="ko-KR"/>
        </w:rPr>
        <w:t xml:space="preserve"> </w:t>
      </w:r>
      <w:r w:rsidR="00FB7738" w:rsidRPr="002A4C60">
        <w:rPr>
          <w:b/>
          <w:i/>
          <w:lang w:eastAsia="ko-KR"/>
        </w:rPr>
        <w:t xml:space="preserve">allows </w:t>
      </w:r>
      <w:r w:rsidR="002A4C60">
        <w:rPr>
          <w:b/>
          <w:i/>
          <w:lang w:eastAsia="ko-KR"/>
        </w:rPr>
        <w:t>for a</w:t>
      </w:r>
      <w:r w:rsidR="002A4C60" w:rsidRPr="002A4C60">
        <w:rPr>
          <w:b/>
          <w:i/>
          <w:lang w:eastAsia="ko-KR"/>
        </w:rPr>
        <w:t xml:space="preserve"> </w:t>
      </w:r>
      <w:r w:rsidR="00FB7738" w:rsidRPr="002A4C60">
        <w:rPr>
          <w:b/>
          <w:i/>
          <w:lang w:eastAsia="ko-KR"/>
        </w:rPr>
        <w:t>relax</w:t>
      </w:r>
      <w:r w:rsidR="002A4C60">
        <w:rPr>
          <w:b/>
          <w:i/>
          <w:lang w:eastAsia="ko-KR"/>
        </w:rPr>
        <w:t>ation in the</w:t>
      </w:r>
      <w:r w:rsidR="00FB7738" w:rsidRPr="002A4C60">
        <w:rPr>
          <w:b/>
          <w:i/>
          <w:lang w:eastAsia="ko-KR"/>
        </w:rPr>
        <w:t xml:space="preserve"> reliability requirements for control channels carrying DCI and does not require DL HARQ NACK feedback</w:t>
      </w:r>
      <w:r w:rsidR="00035C8A" w:rsidRPr="002A4C60">
        <w:rPr>
          <w:b/>
          <w:i/>
          <w:lang w:eastAsia="ko-KR"/>
        </w:rPr>
        <w:t>.</w:t>
      </w:r>
    </w:p>
    <w:p w:rsidR="00B85AAD" w:rsidRPr="00B85AAD" w:rsidRDefault="00A5364F" w:rsidP="00847492">
      <w:pPr>
        <w:pStyle w:val="Heading1"/>
      </w:pPr>
      <w:r>
        <w:t>Asymmetric</w:t>
      </w:r>
      <w:r w:rsidR="00122A76">
        <w:t xml:space="preserve"> </w:t>
      </w:r>
      <w:r w:rsidR="00E75DE6">
        <w:t>HARQ Schemes</w:t>
      </w:r>
      <w:r w:rsidR="00B85AAD">
        <w:t xml:space="preserve"> </w:t>
      </w:r>
    </w:p>
    <w:p w:rsidR="00427DBF" w:rsidRDefault="00427DBF" w:rsidP="00036E9D">
      <w:pPr>
        <w:rPr>
          <w:lang w:eastAsia="ko-KR"/>
        </w:rPr>
      </w:pPr>
      <w:r>
        <w:rPr>
          <w:lang w:eastAsia="ko-KR"/>
        </w:rPr>
        <w:t>Legacy HARQ work by targeting 10% BLER for 1</w:t>
      </w:r>
      <w:r w:rsidRPr="002A4C60">
        <w:rPr>
          <w:vertAlign w:val="superscript"/>
          <w:lang w:eastAsia="ko-KR"/>
        </w:rPr>
        <w:t>st</w:t>
      </w:r>
      <w:r>
        <w:rPr>
          <w:lang w:eastAsia="ko-KR"/>
        </w:rPr>
        <w:t xml:space="preserve"> Transmission</w:t>
      </w:r>
      <w:r w:rsidR="002A4C60">
        <w:rPr>
          <w:lang w:eastAsia="ko-KR"/>
        </w:rPr>
        <w:t>.</w:t>
      </w:r>
      <w:r>
        <w:rPr>
          <w:lang w:eastAsia="ko-KR"/>
        </w:rPr>
        <w:t xml:space="preserve"> </w:t>
      </w:r>
      <w:r w:rsidR="002A4C60">
        <w:rPr>
          <w:lang w:eastAsia="ko-KR"/>
        </w:rPr>
        <w:t xml:space="preserve">In </w:t>
      </w:r>
      <w:r>
        <w:rPr>
          <w:lang w:eastAsia="ko-KR"/>
        </w:rPr>
        <w:t>case the 1</w:t>
      </w:r>
      <w:r w:rsidRPr="002A4C60">
        <w:rPr>
          <w:vertAlign w:val="superscript"/>
          <w:lang w:eastAsia="ko-KR"/>
        </w:rPr>
        <w:t>st</w:t>
      </w:r>
      <w:r>
        <w:rPr>
          <w:lang w:eastAsia="ko-KR"/>
        </w:rPr>
        <w:t xml:space="preserve"> transmission fails</w:t>
      </w:r>
      <w:r w:rsidR="002A4C60">
        <w:rPr>
          <w:lang w:eastAsia="ko-KR"/>
        </w:rPr>
        <w:t>,</w:t>
      </w:r>
      <w:r>
        <w:rPr>
          <w:lang w:eastAsia="ko-KR"/>
        </w:rPr>
        <w:t xml:space="preserve"> the retransmission </w:t>
      </w:r>
      <w:r w:rsidR="0090553F">
        <w:rPr>
          <w:lang w:eastAsia="ko-KR"/>
        </w:rPr>
        <w:t>carries</w:t>
      </w:r>
      <w:r>
        <w:rPr>
          <w:lang w:eastAsia="ko-KR"/>
        </w:rPr>
        <w:t xml:space="preserve"> a similar amount of redundancy to the 1</w:t>
      </w:r>
      <w:r w:rsidRPr="002A4C60">
        <w:rPr>
          <w:vertAlign w:val="superscript"/>
          <w:lang w:eastAsia="ko-KR"/>
        </w:rPr>
        <w:t>st</w:t>
      </w:r>
      <w:r w:rsidR="0090553F">
        <w:rPr>
          <w:lang w:eastAsia="ko-KR"/>
        </w:rPr>
        <w:t xml:space="preserve"> transmission.</w:t>
      </w:r>
      <w:r>
        <w:rPr>
          <w:lang w:eastAsia="ko-KR"/>
        </w:rPr>
        <w:t xml:space="preserve"> The receiver combines the soft information of both transmissions and proceed with the decoding. This process continues allowing to build gradually the soft buffer LLR quality until the packet is received or the maximum number of HARQ retransmission is reached. Given the maximum 2-steps HARQ that can be used for URLLC, legacy HARQ has a limited number of steps to build enough redundancy in order to guarantee the required reliability without leading to </w:t>
      </w:r>
      <w:r w:rsidR="0090553F">
        <w:rPr>
          <w:lang w:eastAsia="ko-KR"/>
        </w:rPr>
        <w:t>excessive</w:t>
      </w:r>
      <w:r>
        <w:rPr>
          <w:lang w:eastAsia="ko-KR"/>
        </w:rPr>
        <w:t xml:space="preserve"> resource usage.</w:t>
      </w:r>
    </w:p>
    <w:p w:rsidR="00DF70BB" w:rsidRPr="00427DBF" w:rsidRDefault="00427DBF" w:rsidP="002A4C60">
      <w:pPr>
        <w:rPr>
          <w:lang w:val="en-US" w:eastAsia="ko-KR"/>
        </w:rPr>
      </w:pPr>
      <w:r>
        <w:rPr>
          <w:lang w:eastAsia="ko-KR"/>
        </w:rPr>
        <w:t>We propose to use an asymmetric HARQ scheme for the NR HARQ</w:t>
      </w:r>
      <w:r w:rsidR="0032165D">
        <w:rPr>
          <w:lang w:eastAsia="ko-KR"/>
        </w:rPr>
        <w:t xml:space="preserve"> </w:t>
      </w:r>
      <w:r w:rsidR="005D3059">
        <w:rPr>
          <w:lang w:eastAsia="ko-KR"/>
        </w:rPr>
        <w:t>targeting</w:t>
      </w:r>
      <w:r w:rsidR="0032165D">
        <w:rPr>
          <w:lang w:eastAsia="ko-KR"/>
        </w:rPr>
        <w:t xml:space="preserve"> URLLC</w:t>
      </w:r>
      <w:r>
        <w:rPr>
          <w:lang w:eastAsia="ko-KR"/>
        </w:rPr>
        <w:t>. The aim of introducing the asymmetric scheme is to design the 1</w:t>
      </w:r>
      <w:r w:rsidRPr="002A4C60">
        <w:rPr>
          <w:vertAlign w:val="superscript"/>
          <w:lang w:eastAsia="ko-KR"/>
        </w:rPr>
        <w:t>st</w:t>
      </w:r>
      <w:r>
        <w:rPr>
          <w:lang w:eastAsia="ko-KR"/>
        </w:rPr>
        <w:t xml:space="preserve"> and 2</w:t>
      </w:r>
      <w:r w:rsidRPr="002A4C60">
        <w:rPr>
          <w:vertAlign w:val="superscript"/>
          <w:lang w:eastAsia="ko-KR"/>
        </w:rPr>
        <w:t>nd</w:t>
      </w:r>
      <w:r>
        <w:rPr>
          <w:lang w:eastAsia="ko-KR"/>
        </w:rPr>
        <w:t xml:space="preserve"> transmission to achieve better compromise between latency/reliability requirements and resource usage efficiency.</w:t>
      </w:r>
    </w:p>
    <w:p w:rsidR="00E75DE6" w:rsidRPr="002A4C60" w:rsidRDefault="00036E9D" w:rsidP="002A4C60">
      <w:pPr>
        <w:rPr>
          <w:lang w:eastAsia="ko-KR"/>
        </w:rPr>
      </w:pPr>
      <w:r w:rsidRPr="002A4C60">
        <w:rPr>
          <w:lang w:eastAsia="ko-KR"/>
        </w:rPr>
        <w:lastRenderedPageBreak/>
        <w:t xml:space="preserve">Figure 2 (a) illustrates the legacy HARQ using </w:t>
      </w:r>
      <w:r w:rsidR="00A9250F" w:rsidRPr="002A4C60">
        <w:rPr>
          <w:lang w:eastAsia="ko-KR"/>
        </w:rPr>
        <w:t xml:space="preserve">identical </w:t>
      </w:r>
      <w:r w:rsidRPr="002A4C60">
        <w:rPr>
          <w:lang w:eastAsia="ko-KR"/>
        </w:rPr>
        <w:t>number of fixed repetitions in 1</w:t>
      </w:r>
      <w:r w:rsidRPr="002A4C60">
        <w:rPr>
          <w:vertAlign w:val="superscript"/>
          <w:lang w:eastAsia="ko-KR"/>
        </w:rPr>
        <w:t>st</w:t>
      </w:r>
      <w:r w:rsidRPr="002A4C60">
        <w:rPr>
          <w:lang w:eastAsia="ko-KR"/>
        </w:rPr>
        <w:t xml:space="preserve"> data transmission and 2</w:t>
      </w:r>
      <w:r w:rsidRPr="002A4C60">
        <w:rPr>
          <w:vertAlign w:val="superscript"/>
          <w:lang w:eastAsia="ko-KR"/>
        </w:rPr>
        <w:t>nd</w:t>
      </w:r>
      <w:r w:rsidRPr="002A4C60">
        <w:rPr>
          <w:lang w:eastAsia="ko-KR"/>
        </w:rPr>
        <w:t xml:space="preserve"> data transmission. Figure 2 (b) and (c) illustrate the </w:t>
      </w:r>
      <w:r w:rsidR="00FB7738" w:rsidRPr="002A4C60">
        <w:rPr>
          <w:lang w:eastAsia="ko-KR"/>
        </w:rPr>
        <w:t>NR</w:t>
      </w:r>
      <w:r w:rsidRPr="002A4C60">
        <w:rPr>
          <w:lang w:eastAsia="ko-KR"/>
        </w:rPr>
        <w:t xml:space="preserve"> HARQ using </w:t>
      </w:r>
      <w:r w:rsidR="00FB7738" w:rsidRPr="002A4C60">
        <w:rPr>
          <w:lang w:eastAsia="ko-KR"/>
        </w:rPr>
        <w:t xml:space="preserve">asymmetric </w:t>
      </w:r>
      <w:r w:rsidRPr="002A4C60">
        <w:rPr>
          <w:lang w:eastAsia="ko-KR"/>
        </w:rPr>
        <w:t>number of repetitions in 1</w:t>
      </w:r>
      <w:r w:rsidRPr="002A4C60">
        <w:rPr>
          <w:vertAlign w:val="superscript"/>
          <w:lang w:eastAsia="ko-KR"/>
        </w:rPr>
        <w:t>st</w:t>
      </w:r>
      <w:r w:rsidRPr="002A4C60">
        <w:rPr>
          <w:lang w:eastAsia="ko-KR"/>
        </w:rPr>
        <w:t xml:space="preserve"> data transmission and 2</w:t>
      </w:r>
      <w:r w:rsidRPr="002A4C60">
        <w:rPr>
          <w:vertAlign w:val="superscript"/>
          <w:lang w:eastAsia="ko-KR"/>
        </w:rPr>
        <w:t>nd</w:t>
      </w:r>
      <w:r w:rsidRPr="002A4C60">
        <w:rPr>
          <w:lang w:eastAsia="ko-KR"/>
        </w:rPr>
        <w:t xml:space="preserve"> data transmission with </w:t>
      </w:r>
      <w:r w:rsidR="00427DBF" w:rsidRPr="002A4C60">
        <w:rPr>
          <w:lang w:eastAsia="ko-KR"/>
        </w:rPr>
        <w:t>and without the use of soft combining</w:t>
      </w:r>
      <w:r w:rsidRPr="002A4C60">
        <w:rPr>
          <w:lang w:eastAsia="ko-KR"/>
        </w:rPr>
        <w:t>.</w:t>
      </w:r>
    </w:p>
    <w:p w:rsidR="001E7D11" w:rsidRPr="002A4C60" w:rsidRDefault="00A9250F" w:rsidP="001E7D11">
      <w:pPr>
        <w:spacing w:after="0"/>
        <w:rPr>
          <w:lang w:eastAsia="ja-JP"/>
        </w:rPr>
      </w:pPr>
      <w:r w:rsidRPr="002A4C60">
        <w:rPr>
          <w:lang w:eastAsia="ko-KR"/>
        </w:rPr>
        <w:t>With</w:t>
      </w:r>
      <w:r w:rsidR="00427DBF" w:rsidRPr="002A4C60">
        <w:rPr>
          <w:lang w:eastAsia="ko-KR"/>
        </w:rPr>
        <w:t xml:space="preserve"> the proposed</w:t>
      </w:r>
      <w:r w:rsidRPr="002A4C60">
        <w:rPr>
          <w:lang w:eastAsia="ko-KR"/>
        </w:rPr>
        <w:t xml:space="preserve"> </w:t>
      </w:r>
      <w:r w:rsidR="00A5364F" w:rsidRPr="002A4C60">
        <w:rPr>
          <w:lang w:eastAsia="ko-KR"/>
        </w:rPr>
        <w:t xml:space="preserve">asymmetric </w:t>
      </w:r>
      <w:r w:rsidR="001E7D11" w:rsidRPr="002A4C60">
        <w:rPr>
          <w:lang w:eastAsia="ko-KR"/>
        </w:rPr>
        <w:t>HARQ, the 1</w:t>
      </w:r>
      <w:r w:rsidR="001E7D11" w:rsidRPr="002A4C60">
        <w:rPr>
          <w:vertAlign w:val="superscript"/>
          <w:lang w:eastAsia="ko-KR"/>
        </w:rPr>
        <w:t>st</w:t>
      </w:r>
      <w:r w:rsidR="001E7D11" w:rsidRPr="002A4C60">
        <w:rPr>
          <w:lang w:eastAsia="ko-KR"/>
        </w:rPr>
        <w:t xml:space="preserve"> data transmission aim</w:t>
      </w:r>
      <w:r w:rsidRPr="002A4C60">
        <w:rPr>
          <w:lang w:eastAsia="ko-KR"/>
        </w:rPr>
        <w:t>s</w:t>
      </w:r>
      <w:r w:rsidR="001E7D11" w:rsidRPr="002A4C60">
        <w:rPr>
          <w:lang w:eastAsia="ko-KR"/>
        </w:rPr>
        <w:t xml:space="preserve"> to achieve better efficiency with a number of fixed repetitions N</w:t>
      </w:r>
      <w:r w:rsidR="001E7D11" w:rsidRPr="002A4C60">
        <w:rPr>
          <w:vertAlign w:val="subscript"/>
          <w:lang w:eastAsia="ko-KR"/>
        </w:rPr>
        <w:t>1</w:t>
      </w:r>
      <w:r w:rsidR="001E7D11" w:rsidRPr="002A4C60">
        <w:rPr>
          <w:lang w:eastAsia="ko-KR"/>
        </w:rPr>
        <w:t xml:space="preserve"> sufficient to ensure a large number of UEs can detect NR-PDSCH and send DL data packet ACK to gNB. If the 1</w:t>
      </w:r>
      <w:r w:rsidR="001E7D11" w:rsidRPr="002A4C60">
        <w:rPr>
          <w:vertAlign w:val="superscript"/>
          <w:lang w:eastAsia="ko-KR"/>
        </w:rPr>
        <w:t>st</w:t>
      </w:r>
      <w:r w:rsidR="001E7D11" w:rsidRPr="002A4C60">
        <w:rPr>
          <w:lang w:eastAsia="ko-KR"/>
        </w:rPr>
        <w:t xml:space="preserve"> data transmission fails, the 2</w:t>
      </w:r>
      <w:r w:rsidR="001E7D11" w:rsidRPr="002A4C60">
        <w:rPr>
          <w:vertAlign w:val="superscript"/>
          <w:lang w:eastAsia="ko-KR"/>
        </w:rPr>
        <w:t>nd</w:t>
      </w:r>
      <w:r w:rsidR="001E7D11" w:rsidRPr="002A4C60">
        <w:rPr>
          <w:lang w:eastAsia="ko-KR"/>
        </w:rPr>
        <w:t xml:space="preserve"> data transmission is scheduled with </w:t>
      </w:r>
      <w:r w:rsidRPr="002A4C60">
        <w:rPr>
          <w:lang w:eastAsia="ko-KR"/>
        </w:rPr>
        <w:t xml:space="preserve">a </w:t>
      </w:r>
      <w:r w:rsidR="001E7D11" w:rsidRPr="002A4C60">
        <w:rPr>
          <w:lang w:eastAsia="ko-KR"/>
        </w:rPr>
        <w:t>larger number of repetitions N</w:t>
      </w:r>
      <w:r w:rsidR="001E7D11" w:rsidRPr="002A4C60">
        <w:rPr>
          <w:vertAlign w:val="subscript"/>
          <w:lang w:eastAsia="ko-KR"/>
        </w:rPr>
        <w:t>2</w:t>
      </w:r>
      <w:r w:rsidR="001E7D11" w:rsidRPr="002A4C60">
        <w:rPr>
          <w:lang w:eastAsia="ko-KR"/>
        </w:rPr>
        <w:t xml:space="preserve"> to improve reliability within the required latency. </w:t>
      </w:r>
      <w:r w:rsidR="00427DBF" w:rsidRPr="002A4C60">
        <w:rPr>
          <w:lang w:eastAsia="ko-KR"/>
        </w:rPr>
        <w:t>When soft combining is use</w:t>
      </w:r>
      <w:r w:rsidR="0032165D">
        <w:rPr>
          <w:lang w:eastAsia="ko-KR"/>
        </w:rPr>
        <w:t>d</w:t>
      </w:r>
      <w:r w:rsidR="001E7D11" w:rsidRPr="002A4C60">
        <w:rPr>
          <w:lang w:eastAsia="ko-KR"/>
        </w:rPr>
        <w:t>,</w:t>
      </w:r>
      <w:r w:rsidR="00427DBF" w:rsidRPr="002A4C60">
        <w:rPr>
          <w:lang w:eastAsia="ko-KR"/>
        </w:rPr>
        <w:t xml:space="preserve"> both</w:t>
      </w:r>
      <w:r w:rsidR="001E7D11" w:rsidRPr="002A4C60">
        <w:rPr>
          <w:lang w:eastAsia="ko-KR"/>
        </w:rPr>
        <w:t xml:space="preserve"> HARQ</w:t>
      </w:r>
      <w:r w:rsidR="00427DBF" w:rsidRPr="002A4C60">
        <w:rPr>
          <w:lang w:eastAsia="ko-KR"/>
        </w:rPr>
        <w:t xml:space="preserve"> transmissions are </w:t>
      </w:r>
      <w:r w:rsidR="001E7D11" w:rsidRPr="002A4C60">
        <w:rPr>
          <w:lang w:eastAsia="ko-KR"/>
        </w:rPr>
        <w:t>combin</w:t>
      </w:r>
      <w:r w:rsidR="00427DBF" w:rsidRPr="002A4C60">
        <w:rPr>
          <w:lang w:eastAsia="ko-KR"/>
        </w:rPr>
        <w:t>ed</w:t>
      </w:r>
      <w:r w:rsidR="001E7D11" w:rsidRPr="002A4C60">
        <w:rPr>
          <w:lang w:eastAsia="ko-KR"/>
        </w:rPr>
        <w:t xml:space="preserve"> in the UE. If </w:t>
      </w:r>
      <w:r w:rsidR="00427DBF" w:rsidRPr="002A4C60">
        <w:rPr>
          <w:lang w:eastAsia="ko-KR"/>
        </w:rPr>
        <w:t>no soft combining is used</w:t>
      </w:r>
      <w:r w:rsidR="001E7D11" w:rsidRPr="002A4C60">
        <w:rPr>
          <w:lang w:eastAsia="ko-KR"/>
        </w:rPr>
        <w:t>, the UE may process the 2</w:t>
      </w:r>
      <w:r w:rsidR="001E7D11" w:rsidRPr="002A4C60">
        <w:rPr>
          <w:vertAlign w:val="superscript"/>
          <w:lang w:eastAsia="ko-KR"/>
        </w:rPr>
        <w:t>nd</w:t>
      </w:r>
      <w:r w:rsidR="001E7D11" w:rsidRPr="002A4C60">
        <w:rPr>
          <w:lang w:eastAsia="ko-KR"/>
        </w:rPr>
        <w:t xml:space="preserve"> data transmission as a new data transmission without HARQ </w:t>
      </w:r>
      <w:r w:rsidR="00FB7738" w:rsidRPr="002A4C60">
        <w:rPr>
          <w:lang w:eastAsia="ko-KR"/>
        </w:rPr>
        <w:t xml:space="preserve">soft </w:t>
      </w:r>
      <w:r w:rsidR="001E7D11" w:rsidRPr="002A4C60">
        <w:rPr>
          <w:lang w:eastAsia="ko-KR"/>
        </w:rPr>
        <w:t>combining with the 1</w:t>
      </w:r>
      <w:r w:rsidR="001E7D11" w:rsidRPr="002A4C60">
        <w:rPr>
          <w:vertAlign w:val="superscript"/>
          <w:lang w:eastAsia="ko-KR"/>
        </w:rPr>
        <w:t>st</w:t>
      </w:r>
      <w:r w:rsidR="001E7D11" w:rsidRPr="002A4C60">
        <w:rPr>
          <w:lang w:eastAsia="ko-KR"/>
        </w:rPr>
        <w:t xml:space="preserve"> Data transmission. Some loss in performance may be expected by not using HARQ combining. This could </w:t>
      </w:r>
      <w:r w:rsidRPr="002A4C60">
        <w:rPr>
          <w:lang w:eastAsia="ko-KR"/>
        </w:rPr>
        <w:t xml:space="preserve">still </w:t>
      </w:r>
      <w:r w:rsidR="001E7D11" w:rsidRPr="002A4C60">
        <w:rPr>
          <w:lang w:eastAsia="ko-KR"/>
        </w:rPr>
        <w:t>be</w:t>
      </w:r>
      <w:r w:rsidRPr="002A4C60">
        <w:rPr>
          <w:lang w:eastAsia="ko-KR"/>
        </w:rPr>
        <w:t xml:space="preserve"> an acceptable</w:t>
      </w:r>
      <w:r w:rsidR="001E7D11" w:rsidRPr="002A4C60">
        <w:rPr>
          <w:lang w:eastAsia="ko-KR"/>
        </w:rPr>
        <w:t xml:space="preserve"> compromise </w:t>
      </w:r>
      <w:r w:rsidRPr="002A4C60">
        <w:rPr>
          <w:lang w:eastAsia="ko-KR"/>
        </w:rPr>
        <w:t xml:space="preserve">providing </w:t>
      </w:r>
      <w:r w:rsidR="001E7D11" w:rsidRPr="002A4C60">
        <w:rPr>
          <w:lang w:eastAsia="ko-KR"/>
        </w:rPr>
        <w:t>higher gNB scheduler flexibility, simpler HARQ operations</w:t>
      </w:r>
      <w:r w:rsidR="00427DBF" w:rsidRPr="002A4C60">
        <w:rPr>
          <w:lang w:eastAsia="ko-KR"/>
        </w:rPr>
        <w:t>,</w:t>
      </w:r>
      <w:r w:rsidR="001E7D11" w:rsidRPr="002A4C60">
        <w:rPr>
          <w:lang w:eastAsia="ko-KR"/>
        </w:rPr>
        <w:t xml:space="preserve"> </w:t>
      </w:r>
      <w:r w:rsidR="00427DBF" w:rsidRPr="002A4C60">
        <w:rPr>
          <w:lang w:eastAsia="ko-KR"/>
        </w:rPr>
        <w:t xml:space="preserve">lower </w:t>
      </w:r>
      <w:r w:rsidR="00A5364F" w:rsidRPr="002A4C60">
        <w:rPr>
          <w:lang w:eastAsia="ko-KR"/>
        </w:rPr>
        <w:t>NR-</w:t>
      </w:r>
      <w:r w:rsidR="00427DBF" w:rsidRPr="002A4C60">
        <w:rPr>
          <w:lang w:eastAsia="ko-KR"/>
        </w:rPr>
        <w:t xml:space="preserve">PDCCH reliability requirement </w:t>
      </w:r>
      <w:r w:rsidR="001E7D11" w:rsidRPr="002A4C60">
        <w:rPr>
          <w:lang w:eastAsia="ko-KR"/>
        </w:rPr>
        <w:t xml:space="preserve">and </w:t>
      </w:r>
      <w:r w:rsidRPr="002A4C60">
        <w:rPr>
          <w:lang w:eastAsia="ko-KR"/>
        </w:rPr>
        <w:t xml:space="preserve">a reduced </w:t>
      </w:r>
      <w:r w:rsidR="001E7D11" w:rsidRPr="002A4C60">
        <w:rPr>
          <w:lang w:eastAsia="ko-KR"/>
        </w:rPr>
        <w:t xml:space="preserve">reliance </w:t>
      </w:r>
      <w:r w:rsidR="00474A93">
        <w:rPr>
          <w:lang w:eastAsia="ko-KR"/>
        </w:rPr>
        <w:t xml:space="preserve">on </w:t>
      </w:r>
      <w:r w:rsidR="001E7D11" w:rsidRPr="002A4C60">
        <w:rPr>
          <w:lang w:eastAsia="ko-KR"/>
        </w:rPr>
        <w:t>feedback channels to indicate NACK.</w:t>
      </w:r>
    </w:p>
    <w:p w:rsidR="00E75DE6" w:rsidRPr="002A4C60" w:rsidRDefault="00E75DE6" w:rsidP="00B85AAD">
      <w:pPr>
        <w:spacing w:after="0"/>
        <w:rPr>
          <w:lang w:eastAsia="ja-JP"/>
        </w:rPr>
      </w:pPr>
    </w:p>
    <w:p w:rsidR="001E7D11" w:rsidRPr="002A4C60" w:rsidRDefault="001E7D11" w:rsidP="001E7D11">
      <w:pPr>
        <w:rPr>
          <w:b/>
          <w:i/>
          <w:lang w:eastAsia="ko-KR"/>
        </w:rPr>
      </w:pPr>
      <w:r w:rsidRPr="002A4C60">
        <w:rPr>
          <w:b/>
          <w:i/>
          <w:lang w:eastAsia="ko-KR"/>
        </w:rPr>
        <w:t xml:space="preserve">Observation </w:t>
      </w:r>
      <w:r w:rsidR="0032165D">
        <w:rPr>
          <w:b/>
          <w:i/>
          <w:lang w:eastAsia="ko-KR"/>
        </w:rPr>
        <w:t>3:</w:t>
      </w:r>
      <w:r w:rsidRPr="002A4C60">
        <w:rPr>
          <w:b/>
          <w:i/>
          <w:lang w:eastAsia="ko-KR"/>
        </w:rPr>
        <w:t xml:space="preserve"> </w:t>
      </w:r>
      <w:r w:rsidR="00A5364F" w:rsidRPr="002A4C60">
        <w:rPr>
          <w:b/>
          <w:i/>
          <w:lang w:eastAsia="ko-KR"/>
        </w:rPr>
        <w:t xml:space="preserve">Asymmetric </w:t>
      </w:r>
      <w:r w:rsidRPr="002A4C60">
        <w:rPr>
          <w:b/>
          <w:i/>
          <w:lang w:eastAsia="ko-KR"/>
        </w:rPr>
        <w:t>HARQ may not require HARQ buffering of 1</w:t>
      </w:r>
      <w:r w:rsidRPr="002A4C60">
        <w:rPr>
          <w:b/>
          <w:i/>
          <w:vertAlign w:val="superscript"/>
          <w:lang w:eastAsia="ko-KR"/>
        </w:rPr>
        <w:t>st</w:t>
      </w:r>
      <w:r w:rsidRPr="002A4C60">
        <w:rPr>
          <w:b/>
          <w:i/>
          <w:lang w:eastAsia="ko-KR"/>
        </w:rPr>
        <w:t xml:space="preserve"> NR-PDSCH transmission to allow higher gNB scheduler flexibility, simpler HARQ operations</w:t>
      </w:r>
      <w:r w:rsidR="00427DBF" w:rsidRPr="002A4C60">
        <w:rPr>
          <w:b/>
          <w:i/>
          <w:lang w:eastAsia="ko-KR"/>
        </w:rPr>
        <w:t xml:space="preserve">, lower </w:t>
      </w:r>
      <w:r w:rsidR="00A5364F" w:rsidRPr="002A4C60">
        <w:rPr>
          <w:b/>
          <w:i/>
          <w:lang w:eastAsia="ko-KR"/>
        </w:rPr>
        <w:t>NR-</w:t>
      </w:r>
      <w:r w:rsidR="00427DBF" w:rsidRPr="002A4C60">
        <w:rPr>
          <w:b/>
          <w:i/>
          <w:lang w:eastAsia="ko-KR"/>
        </w:rPr>
        <w:t>PDCCH reliability requirement</w:t>
      </w:r>
      <w:r w:rsidRPr="002A4C60">
        <w:rPr>
          <w:b/>
          <w:i/>
          <w:lang w:eastAsia="ko-KR"/>
        </w:rPr>
        <w:t xml:space="preserve"> and less reliance on feedback channels to indicate NACK.</w:t>
      </w:r>
    </w:p>
    <w:p w:rsidR="00FB7738" w:rsidRDefault="00A7129B" w:rsidP="00BA41ED">
      <w:pPr>
        <w:spacing w:after="0"/>
        <w:jc w:val="center"/>
        <w:rPr>
          <w:noProof/>
          <w:lang w:val="en-US"/>
        </w:rPr>
      </w:pPr>
      <w:r w:rsidRPr="00AC3888">
        <w:rPr>
          <w:noProof/>
          <w:lang w:val="en-US"/>
        </w:rPr>
        <w:drawing>
          <wp:inline distT="0" distB="0" distL="0" distR="0">
            <wp:extent cx="4471035" cy="3170555"/>
            <wp:effectExtent l="0" t="0" r="571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71035" cy="3170555"/>
                    </a:xfrm>
                    <a:prstGeom prst="rect">
                      <a:avLst/>
                    </a:prstGeom>
                    <a:noFill/>
                    <a:ln>
                      <a:noFill/>
                    </a:ln>
                  </pic:spPr>
                </pic:pic>
              </a:graphicData>
            </a:graphic>
          </wp:inline>
        </w:drawing>
      </w:r>
    </w:p>
    <w:p w:rsidR="00FB7738" w:rsidRDefault="00FB7738" w:rsidP="00BA41ED">
      <w:pPr>
        <w:spacing w:after="0"/>
        <w:jc w:val="center"/>
        <w:rPr>
          <w:noProof/>
          <w:lang w:val="en-US"/>
        </w:rPr>
      </w:pPr>
    </w:p>
    <w:p w:rsidR="00BA41ED" w:rsidRDefault="00BA41ED" w:rsidP="00BA41ED">
      <w:pPr>
        <w:spacing w:after="0"/>
        <w:jc w:val="center"/>
        <w:rPr>
          <w:lang w:eastAsia="ja-JP"/>
        </w:rPr>
      </w:pPr>
      <w:r>
        <w:rPr>
          <w:b/>
          <w:sz w:val="18"/>
          <w:lang w:eastAsia="zh-TW"/>
        </w:rPr>
        <w:t>Fig. 2</w:t>
      </w:r>
      <w:r w:rsidRPr="00A25815">
        <w:rPr>
          <w:b/>
          <w:sz w:val="18"/>
          <w:lang w:eastAsia="zh-TW"/>
        </w:rPr>
        <w:t xml:space="preserve">: </w:t>
      </w:r>
      <w:r>
        <w:rPr>
          <w:b/>
          <w:sz w:val="18"/>
          <w:lang w:eastAsia="zh-TW"/>
        </w:rPr>
        <w:t xml:space="preserve">(a) Legacy HARQ; (b) </w:t>
      </w:r>
      <w:r w:rsidR="00A5364F">
        <w:rPr>
          <w:b/>
          <w:sz w:val="18"/>
          <w:lang w:eastAsia="zh-TW"/>
        </w:rPr>
        <w:t xml:space="preserve">Asymmetric </w:t>
      </w:r>
      <w:r>
        <w:rPr>
          <w:b/>
          <w:sz w:val="18"/>
          <w:lang w:eastAsia="zh-TW"/>
        </w:rPr>
        <w:t xml:space="preserve">HARQ with </w:t>
      </w:r>
      <w:r w:rsidR="00FB7738">
        <w:rPr>
          <w:b/>
          <w:sz w:val="18"/>
          <w:lang w:eastAsia="zh-TW"/>
        </w:rPr>
        <w:t>soft combining</w:t>
      </w:r>
      <w:r>
        <w:rPr>
          <w:b/>
          <w:sz w:val="18"/>
          <w:lang w:eastAsia="zh-TW"/>
        </w:rPr>
        <w:t xml:space="preserve">; (c) </w:t>
      </w:r>
      <w:r w:rsidR="00A5364F">
        <w:rPr>
          <w:b/>
          <w:sz w:val="18"/>
          <w:lang w:eastAsia="zh-TW"/>
        </w:rPr>
        <w:t xml:space="preserve">Asymmetric </w:t>
      </w:r>
      <w:r w:rsidR="008358C3">
        <w:rPr>
          <w:b/>
          <w:sz w:val="18"/>
          <w:lang w:eastAsia="zh-TW"/>
        </w:rPr>
        <w:t>H</w:t>
      </w:r>
      <w:r>
        <w:rPr>
          <w:b/>
          <w:sz w:val="18"/>
          <w:lang w:eastAsia="zh-TW"/>
        </w:rPr>
        <w:t>ARQ with</w:t>
      </w:r>
      <w:r w:rsidR="00FB7738">
        <w:rPr>
          <w:b/>
          <w:sz w:val="18"/>
          <w:lang w:eastAsia="zh-TW"/>
        </w:rPr>
        <w:t>out soft combining</w:t>
      </w:r>
    </w:p>
    <w:p w:rsidR="00722229" w:rsidRDefault="00722229" w:rsidP="00B85AAD">
      <w:pPr>
        <w:spacing w:after="0"/>
        <w:rPr>
          <w:lang w:eastAsia="ja-JP"/>
        </w:rPr>
      </w:pPr>
    </w:p>
    <w:p w:rsidR="004502EA" w:rsidRPr="008358C3" w:rsidRDefault="004502EA" w:rsidP="004502EA">
      <w:pPr>
        <w:spacing w:after="0"/>
        <w:rPr>
          <w:lang w:val="en-US" w:eastAsia="ja-JP"/>
        </w:rPr>
      </w:pPr>
      <w:r>
        <w:rPr>
          <w:lang w:eastAsia="ja-JP"/>
        </w:rPr>
        <w:t>The deriva</w:t>
      </w:r>
      <w:r w:rsidR="00F2111F">
        <w:rPr>
          <w:lang w:eastAsia="ja-JP"/>
        </w:rPr>
        <w:t xml:space="preserve">tions to estimate </w:t>
      </w:r>
      <w:r>
        <w:rPr>
          <w:lang w:eastAsia="ja-JP"/>
        </w:rPr>
        <w:t xml:space="preserve">the normalised </w:t>
      </w:r>
      <w:r w:rsidRPr="008358C3">
        <w:rPr>
          <w:lang w:eastAsia="ja-JP"/>
        </w:rPr>
        <w:t xml:space="preserve">average use of DL data resource </w:t>
      </w:r>
      <w:r>
        <w:rPr>
          <w:lang w:eastAsia="ja-JP"/>
        </w:rPr>
        <w:t xml:space="preserve">over 2 data transmissions with regard to 1 data transmission </w:t>
      </w:r>
      <w:r w:rsidR="00E21991">
        <w:rPr>
          <w:lang w:eastAsia="ja-JP"/>
        </w:rPr>
        <w:t>can be summarised as:</w:t>
      </w:r>
    </w:p>
    <w:p w:rsidR="004502EA" w:rsidRPr="002A4C60" w:rsidRDefault="004502EA" w:rsidP="002A4C60">
      <w:pPr>
        <w:numPr>
          <w:ilvl w:val="0"/>
          <w:numId w:val="10"/>
        </w:numPr>
        <w:spacing w:after="0"/>
        <w:rPr>
          <w:bCs/>
          <w:lang w:eastAsia="ja-JP"/>
        </w:rPr>
      </w:pPr>
      <w:r w:rsidRPr="008358C3">
        <w:rPr>
          <w:bCs/>
          <w:lang w:eastAsia="ja-JP"/>
        </w:rPr>
        <w:t xml:space="preserve">For </w:t>
      </w:r>
      <w:r>
        <w:rPr>
          <w:bCs/>
          <w:lang w:eastAsia="ja-JP"/>
        </w:rPr>
        <w:t xml:space="preserve">2-step </w:t>
      </w:r>
      <w:r w:rsidR="00646C17">
        <w:rPr>
          <w:bCs/>
          <w:lang w:eastAsia="ja-JP"/>
        </w:rPr>
        <w:t>asymmetric HARQ</w:t>
      </w:r>
      <w:r>
        <w:rPr>
          <w:bCs/>
          <w:lang w:eastAsia="ja-JP"/>
        </w:rPr>
        <w:t xml:space="preserve">: </w:t>
      </w:r>
      <w:r w:rsidRPr="00F2111F">
        <w:rPr>
          <w:bCs/>
          <w:lang w:eastAsia="ja-JP"/>
        </w:rPr>
        <w:t xml:space="preserve">S2/S1 </w:t>
      </w:r>
      <w:r w:rsidR="00646C17">
        <w:rPr>
          <w:bCs/>
          <w:lang w:eastAsia="ja-JP"/>
        </w:rPr>
        <w:t xml:space="preserve"> =</w:t>
      </w:r>
      <w:r w:rsidRPr="00F2111F">
        <w:rPr>
          <w:bCs/>
          <w:lang w:eastAsia="ja-JP"/>
        </w:rPr>
        <w:t xml:space="preserve"> N</w:t>
      </w:r>
      <w:r w:rsidRPr="002A4C60">
        <w:rPr>
          <w:bCs/>
          <w:vertAlign w:val="subscript"/>
          <w:lang w:eastAsia="ja-JP"/>
        </w:rPr>
        <w:t>1</w:t>
      </w:r>
      <w:r w:rsidRPr="00F2111F">
        <w:rPr>
          <w:bCs/>
          <w:lang w:eastAsia="ja-JP"/>
        </w:rPr>
        <w:t xml:space="preserve">/N + </w:t>
      </w:r>
      <w:r w:rsidR="00646C17" w:rsidRPr="00F2111F">
        <w:rPr>
          <w:bCs/>
          <w:lang w:eastAsia="ja-JP"/>
        </w:rPr>
        <w:t>N</w:t>
      </w:r>
      <w:r w:rsidR="00646C17" w:rsidRPr="002A4C60">
        <w:rPr>
          <w:bCs/>
          <w:vertAlign w:val="subscript"/>
          <w:lang w:eastAsia="ja-JP"/>
        </w:rPr>
        <w:t>2</w:t>
      </w:r>
      <w:r w:rsidR="00646C17" w:rsidRPr="00F2111F">
        <w:rPr>
          <w:bCs/>
          <w:lang w:eastAsia="ja-JP"/>
        </w:rPr>
        <w:t>/N</w:t>
      </w:r>
      <w:r w:rsidR="00646C17">
        <w:rPr>
          <w:bCs/>
          <w:lang w:eastAsia="ja-JP"/>
        </w:rPr>
        <w:t xml:space="preserve"> x P</w:t>
      </w:r>
      <w:r w:rsidR="00646C17">
        <w:rPr>
          <w:bCs/>
          <w:vertAlign w:val="subscript"/>
          <w:lang w:eastAsia="ja-JP"/>
        </w:rPr>
        <w:t>e</w:t>
      </w:r>
      <w:r w:rsidR="00646C17">
        <w:rPr>
          <w:bCs/>
          <w:vertAlign w:val="superscript"/>
          <w:lang w:eastAsia="ja-JP"/>
        </w:rPr>
        <w:t>1Tx</w:t>
      </w:r>
      <w:r w:rsidR="00646C17" w:rsidRPr="00F2111F">
        <w:rPr>
          <w:bCs/>
          <w:lang w:eastAsia="ja-JP"/>
        </w:rPr>
        <w:t xml:space="preserve"> </w:t>
      </w:r>
    </w:p>
    <w:p w:rsidR="0032165D" w:rsidRDefault="0032165D" w:rsidP="004D1BEE">
      <w:pPr>
        <w:spacing w:after="0"/>
        <w:rPr>
          <w:lang w:eastAsia="ja-JP"/>
        </w:rPr>
      </w:pPr>
    </w:p>
    <w:p w:rsidR="004D1BEE" w:rsidRDefault="00C13326" w:rsidP="004502EA">
      <w:pPr>
        <w:spacing w:after="0"/>
        <w:rPr>
          <w:lang w:eastAsia="ja-JP"/>
        </w:rPr>
      </w:pPr>
      <w:r>
        <w:rPr>
          <w:lang w:eastAsia="ja-JP"/>
        </w:rPr>
        <w:t>S</w:t>
      </w:r>
      <w:r>
        <w:rPr>
          <w:vertAlign w:val="subscript"/>
          <w:lang w:eastAsia="ja-JP"/>
        </w:rPr>
        <w:t>1</w:t>
      </w:r>
      <w:r>
        <w:rPr>
          <w:lang w:eastAsia="ja-JP"/>
        </w:rPr>
        <w:t xml:space="preserve"> (resp. S</w:t>
      </w:r>
      <w:r>
        <w:rPr>
          <w:vertAlign w:val="subscript"/>
          <w:lang w:eastAsia="ja-JP"/>
        </w:rPr>
        <w:t>2</w:t>
      </w:r>
      <w:r>
        <w:rPr>
          <w:lang w:eastAsia="ja-JP"/>
        </w:rPr>
        <w:t xml:space="preserve">) </w:t>
      </w:r>
      <w:r w:rsidR="004D1BEE">
        <w:rPr>
          <w:lang w:eastAsia="ja-JP"/>
        </w:rPr>
        <w:t>denotes the average number of resources</w:t>
      </w:r>
      <w:r w:rsidR="004D1BEE" w:rsidRPr="008358C3">
        <w:rPr>
          <w:lang w:eastAsia="ja-JP"/>
        </w:rPr>
        <w:t xml:space="preserve"> required </w:t>
      </w:r>
      <w:r w:rsidR="0032165D">
        <w:rPr>
          <w:lang w:eastAsia="ja-JP"/>
        </w:rPr>
        <w:t xml:space="preserve">for </w:t>
      </w:r>
      <w:r>
        <w:rPr>
          <w:lang w:eastAsia="ja-JP"/>
        </w:rPr>
        <w:t>1-step HARQ (</w:t>
      </w:r>
      <w:r w:rsidR="0032165D">
        <w:rPr>
          <w:lang w:eastAsia="ja-JP"/>
        </w:rPr>
        <w:t xml:space="preserve">resp. </w:t>
      </w:r>
      <w:r>
        <w:rPr>
          <w:lang w:eastAsia="ja-JP"/>
        </w:rPr>
        <w:t>2-Step HARQ)</w:t>
      </w:r>
      <w:r w:rsidR="004D1BEE">
        <w:rPr>
          <w:lang w:eastAsia="ja-JP"/>
        </w:rPr>
        <w:t>.</w:t>
      </w:r>
      <w:r>
        <w:rPr>
          <w:lang w:eastAsia="ja-JP"/>
        </w:rPr>
        <w:t xml:space="preserve"> </w:t>
      </w:r>
      <w:r w:rsidR="004D1BEE">
        <w:rPr>
          <w:lang w:eastAsia="ja-JP"/>
        </w:rPr>
        <w:t xml:space="preserve">N is the number of fixed repetitions </w:t>
      </w:r>
      <w:r w:rsidR="004D1BEE" w:rsidRPr="008358C3">
        <w:rPr>
          <w:lang w:eastAsia="ja-JP"/>
        </w:rPr>
        <w:t>required to meet the reliability (</w:t>
      </w:r>
      <w:r w:rsidR="004D1BEE">
        <w:rPr>
          <w:lang w:eastAsia="ja-JP"/>
        </w:rPr>
        <w:t xml:space="preserve">i.e. </w:t>
      </w:r>
      <w:r w:rsidR="004D1BEE" w:rsidRPr="008358C3">
        <w:rPr>
          <w:lang w:eastAsia="ja-JP"/>
        </w:rPr>
        <w:t>target BLER)</w:t>
      </w:r>
      <w:r w:rsidR="0032165D">
        <w:rPr>
          <w:lang w:eastAsia="ja-JP"/>
        </w:rPr>
        <w:t>:</w:t>
      </w:r>
      <w:r>
        <w:rPr>
          <w:lang w:eastAsia="ja-JP"/>
        </w:rPr>
        <w:t xml:space="preserve"> S</w:t>
      </w:r>
      <w:r>
        <w:rPr>
          <w:vertAlign w:val="subscript"/>
          <w:lang w:eastAsia="ja-JP"/>
        </w:rPr>
        <w:t>1</w:t>
      </w:r>
      <w:r>
        <w:rPr>
          <w:lang w:eastAsia="ja-JP"/>
        </w:rPr>
        <w:t>=</w:t>
      </w:r>
      <w:r w:rsidRPr="00C13326">
        <w:rPr>
          <w:lang w:eastAsia="ja-JP"/>
        </w:rPr>
        <w:t xml:space="preserve"> </w:t>
      </w:r>
      <w:r w:rsidR="0032165D">
        <w:rPr>
          <w:lang w:eastAsia="ja-JP"/>
        </w:rPr>
        <w:t>N since the reliability has to be met within a single transmission for 1-step HARQ</w:t>
      </w:r>
      <w:r w:rsidR="004D1BEE">
        <w:rPr>
          <w:lang w:eastAsia="ja-JP"/>
        </w:rPr>
        <w:t>.</w:t>
      </w:r>
      <w:r>
        <w:rPr>
          <w:lang w:eastAsia="ja-JP"/>
        </w:rPr>
        <w:t xml:space="preserve"> N</w:t>
      </w:r>
      <w:r w:rsidR="0032165D">
        <w:rPr>
          <w:vertAlign w:val="subscript"/>
          <w:lang w:eastAsia="ja-JP"/>
        </w:rPr>
        <w:t>1</w:t>
      </w:r>
      <w:r>
        <w:rPr>
          <w:lang w:eastAsia="ja-JP"/>
        </w:rPr>
        <w:t xml:space="preserve"> </w:t>
      </w:r>
      <w:r w:rsidR="0032165D">
        <w:rPr>
          <w:lang w:eastAsia="ja-JP"/>
        </w:rPr>
        <w:t>(resp. N</w:t>
      </w:r>
      <w:r w:rsidR="0032165D">
        <w:rPr>
          <w:vertAlign w:val="subscript"/>
          <w:lang w:eastAsia="ja-JP"/>
        </w:rPr>
        <w:t>2</w:t>
      </w:r>
      <w:r w:rsidR="0032165D">
        <w:rPr>
          <w:lang w:eastAsia="ja-JP"/>
        </w:rPr>
        <w:t xml:space="preserve">) </w:t>
      </w:r>
      <w:r>
        <w:rPr>
          <w:lang w:eastAsia="ja-JP"/>
        </w:rPr>
        <w:t>denotes the number of fixed repetitions in the 1</w:t>
      </w:r>
      <w:r w:rsidRPr="002A4C60">
        <w:rPr>
          <w:vertAlign w:val="superscript"/>
          <w:lang w:eastAsia="ja-JP"/>
        </w:rPr>
        <w:t>st</w:t>
      </w:r>
      <w:r w:rsidR="0032165D">
        <w:rPr>
          <w:lang w:eastAsia="ja-JP"/>
        </w:rPr>
        <w:t xml:space="preserve"> transmission (resp. 2</w:t>
      </w:r>
      <w:r w:rsidR="0032165D" w:rsidRPr="002A4C60">
        <w:rPr>
          <w:vertAlign w:val="superscript"/>
          <w:lang w:eastAsia="ja-JP"/>
        </w:rPr>
        <w:t>nd</w:t>
      </w:r>
      <w:r w:rsidR="0032165D">
        <w:rPr>
          <w:lang w:eastAsia="ja-JP"/>
        </w:rPr>
        <w:t xml:space="preserve"> transmission) of </w:t>
      </w:r>
      <w:r w:rsidR="00646C17">
        <w:rPr>
          <w:lang w:eastAsia="ja-JP"/>
        </w:rPr>
        <w:t xml:space="preserve">the </w:t>
      </w:r>
      <w:r w:rsidR="0032165D">
        <w:rPr>
          <w:lang w:eastAsia="ja-JP"/>
        </w:rPr>
        <w:t>2</w:t>
      </w:r>
      <w:r>
        <w:rPr>
          <w:lang w:eastAsia="ja-JP"/>
        </w:rPr>
        <w:t>-step HARQ.</w:t>
      </w:r>
      <w:r w:rsidR="0032165D">
        <w:rPr>
          <w:lang w:eastAsia="ja-JP"/>
        </w:rPr>
        <w:t xml:space="preserve"> </w:t>
      </w:r>
      <w:r w:rsidR="00646C17">
        <w:rPr>
          <w:bCs/>
          <w:lang w:eastAsia="ja-JP"/>
        </w:rPr>
        <w:t>P</w:t>
      </w:r>
      <w:r w:rsidR="00646C17">
        <w:rPr>
          <w:bCs/>
          <w:vertAlign w:val="subscript"/>
          <w:lang w:eastAsia="ja-JP"/>
        </w:rPr>
        <w:t>e</w:t>
      </w:r>
      <w:r w:rsidR="00646C17">
        <w:rPr>
          <w:bCs/>
          <w:vertAlign w:val="superscript"/>
          <w:lang w:eastAsia="ja-JP"/>
        </w:rPr>
        <w:t>1Tx</w:t>
      </w:r>
      <w:r w:rsidR="00646C17">
        <w:rPr>
          <w:lang w:eastAsia="ja-JP"/>
        </w:rPr>
        <w:t xml:space="preserve"> is the probability of failure of the 1</w:t>
      </w:r>
      <w:r w:rsidR="00646C17" w:rsidRPr="002A4C60">
        <w:rPr>
          <w:vertAlign w:val="superscript"/>
          <w:lang w:eastAsia="ja-JP"/>
        </w:rPr>
        <w:t>st</w:t>
      </w:r>
      <w:r w:rsidR="00646C17">
        <w:rPr>
          <w:lang w:eastAsia="ja-JP"/>
        </w:rPr>
        <w:t xml:space="preserve"> transmission.</w:t>
      </w:r>
    </w:p>
    <w:p w:rsidR="008968D7" w:rsidRDefault="008968D7" w:rsidP="004502EA">
      <w:pPr>
        <w:spacing w:after="0"/>
        <w:rPr>
          <w:lang w:eastAsia="ja-JP"/>
        </w:rPr>
      </w:pPr>
    </w:p>
    <w:p w:rsidR="000E1879" w:rsidRDefault="000E1879" w:rsidP="004502EA">
      <w:pPr>
        <w:spacing w:after="0"/>
        <w:rPr>
          <w:lang w:eastAsia="ja-JP"/>
        </w:rPr>
      </w:pPr>
    </w:p>
    <w:p w:rsidR="00444C5B" w:rsidRPr="00056E48" w:rsidRDefault="00F70F4A" w:rsidP="00444C5B">
      <w:pPr>
        <w:rPr>
          <w:b/>
          <w:i/>
          <w:lang w:eastAsia="zh-TW"/>
        </w:rPr>
      </w:pPr>
      <w:r w:rsidRPr="00056E48">
        <w:rPr>
          <w:lang w:eastAsia="ko-KR"/>
        </w:rPr>
        <w:t xml:space="preserve">In the proposed asymmetric HARQ, </w:t>
      </w:r>
      <w:r w:rsidR="008968D7" w:rsidRPr="00056E48">
        <w:t xml:space="preserve">the resource allocation is changing from </w:t>
      </w:r>
      <w:r w:rsidR="008968D7" w:rsidRPr="00056E48">
        <w:rPr>
          <w:lang w:val="en-US"/>
        </w:rPr>
        <w:t>the 1</w:t>
      </w:r>
      <w:r w:rsidR="008968D7" w:rsidRPr="00056E48">
        <w:rPr>
          <w:vertAlign w:val="superscript"/>
          <w:lang w:val="en-US"/>
        </w:rPr>
        <w:t>st</w:t>
      </w:r>
      <w:r w:rsidR="008968D7" w:rsidRPr="00056E48">
        <w:rPr>
          <w:lang w:val="en-US"/>
        </w:rPr>
        <w:t xml:space="preserve"> data transmission to the retransmission. </w:t>
      </w:r>
      <w:r w:rsidR="00252E66" w:rsidRPr="00056E48">
        <w:rPr>
          <w:lang w:val="en-US"/>
        </w:rPr>
        <w:t>In order to enable the UE to perform HARQ soft combining between the initial transmission and the retransmission independent of the gNodeB being able to receive the NACK correctly, the UE has to be able to derive the same TB size in retransmission even in the absence of the initial transmission control information. This is discussed in</w:t>
      </w:r>
      <w:r w:rsidR="00DF5C5A">
        <w:rPr>
          <w:lang w:val="en-US"/>
        </w:rPr>
        <w:t xml:space="preserve"> </w:t>
      </w:r>
      <w:r w:rsidR="00056E48">
        <w:rPr>
          <w:lang w:val="en-US"/>
        </w:rPr>
        <w:fldChar w:fldCharType="begin"/>
      </w:r>
      <w:r w:rsidR="00056E48">
        <w:rPr>
          <w:lang w:val="en-US"/>
        </w:rPr>
        <w:instrText xml:space="preserve"> REF _Ref492895484 \r \h </w:instrText>
      </w:r>
      <w:r w:rsidR="00056E48">
        <w:rPr>
          <w:lang w:val="en-US"/>
        </w:rPr>
      </w:r>
      <w:r w:rsidR="00056E48">
        <w:rPr>
          <w:lang w:val="en-US"/>
        </w:rPr>
        <w:fldChar w:fldCharType="separate"/>
      </w:r>
      <w:r w:rsidR="00056E48">
        <w:rPr>
          <w:lang w:val="en-US"/>
        </w:rPr>
        <w:t>[5]</w:t>
      </w:r>
      <w:r w:rsidR="00056E48">
        <w:rPr>
          <w:lang w:val="en-US"/>
        </w:rPr>
        <w:fldChar w:fldCharType="end"/>
      </w:r>
      <w:r w:rsidR="00252E66" w:rsidRPr="00056E48">
        <w:rPr>
          <w:lang w:val="en-US"/>
        </w:rPr>
        <w:t>, where it is proposed to in introduce “</w:t>
      </w:r>
      <w:r w:rsidR="00252E66" w:rsidRPr="00056E48">
        <w:rPr>
          <w:lang w:eastAsia="ko-KR"/>
        </w:rPr>
        <w:t xml:space="preserve">Retransmission Coding Factor” that informs the UE </w:t>
      </w:r>
      <w:r w:rsidR="00252E66" w:rsidRPr="00056E48">
        <w:rPr>
          <w:lang w:eastAsia="ja-JP"/>
        </w:rPr>
        <w:t>about the amount of additional frequency redundancy in the retransmission and hence allowing it to work out the initial transmission TB size based on the retransmission resource</w:t>
      </w:r>
      <w:bookmarkStart w:id="2" w:name="_GoBack"/>
      <w:bookmarkEnd w:id="2"/>
      <w:r w:rsidR="00252E66" w:rsidRPr="00056E48">
        <w:rPr>
          <w:lang w:eastAsia="ja-JP"/>
        </w:rPr>
        <w:t xml:space="preserve"> allocation.</w:t>
      </w:r>
      <w:r w:rsidR="00252E66" w:rsidRPr="00056E48">
        <w:rPr>
          <w:lang w:val="en-US"/>
        </w:rPr>
        <w:t xml:space="preserve"> </w:t>
      </w:r>
    </w:p>
    <w:p w:rsidR="00F605D8" w:rsidRPr="00056E48" w:rsidRDefault="00F605D8" w:rsidP="00951F68">
      <w:pPr>
        <w:rPr>
          <w:iCs/>
        </w:rPr>
      </w:pPr>
    </w:p>
    <w:p w:rsidR="008968D7" w:rsidRDefault="00F605D8">
      <w:pPr>
        <w:rPr>
          <w:lang w:eastAsia="ja-JP"/>
        </w:rPr>
      </w:pPr>
      <w:r w:rsidRPr="00056E48">
        <w:rPr>
          <w:b/>
          <w:i/>
          <w:lang w:eastAsia="ko-KR"/>
        </w:rPr>
        <w:lastRenderedPageBreak/>
        <w:t xml:space="preserve">Observation </w:t>
      </w:r>
      <w:r w:rsidR="00252E66" w:rsidRPr="00056E48">
        <w:rPr>
          <w:b/>
          <w:i/>
          <w:lang w:eastAsia="ko-KR"/>
        </w:rPr>
        <w:t>4</w:t>
      </w:r>
      <w:r w:rsidRPr="00056E48">
        <w:rPr>
          <w:b/>
          <w:i/>
          <w:lang w:eastAsia="ko-KR"/>
        </w:rPr>
        <w:t xml:space="preserve">: </w:t>
      </w:r>
      <w:r w:rsidR="00252E66" w:rsidRPr="00056E48">
        <w:rPr>
          <w:b/>
          <w:i/>
          <w:lang w:eastAsia="ko-KR"/>
        </w:rPr>
        <w:t xml:space="preserve">Knowledge about the additional redundancy in the retransmission is required to allow the UE to derive the initial transmission TB size and perform HARQ soft combining. </w:t>
      </w:r>
    </w:p>
    <w:p w:rsidR="000E1879" w:rsidRDefault="000E1879" w:rsidP="004502EA">
      <w:pPr>
        <w:spacing w:after="0"/>
        <w:rPr>
          <w:lang w:eastAsia="ja-JP"/>
        </w:rPr>
      </w:pPr>
    </w:p>
    <w:p w:rsidR="00D80465" w:rsidRPr="00B85AAD" w:rsidRDefault="00356531" w:rsidP="00D80465">
      <w:pPr>
        <w:pStyle w:val="Heading1"/>
      </w:pPr>
      <w:r>
        <w:t>Simulations</w:t>
      </w:r>
    </w:p>
    <w:p w:rsidR="004502EA" w:rsidRDefault="00356531" w:rsidP="00356531">
      <w:pPr>
        <w:pStyle w:val="BodyText"/>
      </w:pPr>
      <w:r>
        <w:t>The performance of</w:t>
      </w:r>
      <w:r w:rsidR="002101E7" w:rsidRPr="002101E7">
        <w:t xml:space="preserve"> </w:t>
      </w:r>
      <w:r w:rsidR="004F74EA" w:rsidRPr="002A4C60">
        <w:t xml:space="preserve">the </w:t>
      </w:r>
      <w:r w:rsidR="0032165D" w:rsidRPr="002A4C60">
        <w:t xml:space="preserve">Asymmetric </w:t>
      </w:r>
      <w:r w:rsidRPr="002A4C60">
        <w:t xml:space="preserve">HARQ </w:t>
      </w:r>
      <w:r w:rsidR="00FB7738" w:rsidRPr="002A4C60">
        <w:t xml:space="preserve">with soft combining, </w:t>
      </w:r>
      <w:r w:rsidR="0032165D" w:rsidRPr="002A4C60">
        <w:t xml:space="preserve">Asymmetric </w:t>
      </w:r>
      <w:r w:rsidR="00FB7738" w:rsidRPr="002A4C60">
        <w:t xml:space="preserve">HARQ without soft combining, </w:t>
      </w:r>
      <w:r w:rsidR="00A756C4" w:rsidRPr="002A4C60">
        <w:t>and legacy H</w:t>
      </w:r>
      <w:r w:rsidRPr="002A4C60">
        <w:t>ARQ was simulated</w:t>
      </w:r>
      <w:r w:rsidR="004F74EA" w:rsidRPr="002A4C60">
        <w:t xml:space="preserve"> with</w:t>
      </w:r>
      <w:r w:rsidRPr="002A4C60">
        <w:t xml:space="preserve"> new NR numerology for URLLC </w:t>
      </w:r>
      <w:r w:rsidR="004F74EA" w:rsidRPr="002A4C60">
        <w:t xml:space="preserve">- </w:t>
      </w:r>
      <w:r w:rsidRPr="002A4C60">
        <w:t>Sub-Carrier Spacing =60k Hz, TTI</w:t>
      </w:r>
      <w:r w:rsidR="004F74EA" w:rsidRPr="002A4C60">
        <w:t xml:space="preserve"> </w:t>
      </w:r>
      <w:r w:rsidRPr="002A4C60">
        <w:t>= 0.125ms (</w:t>
      </w:r>
      <w:r w:rsidR="004F74EA" w:rsidRPr="002A4C60">
        <w:t xml:space="preserve">1 slot, </w:t>
      </w:r>
      <w:r w:rsidRPr="002A4C60">
        <w:t>7 symbols</w:t>
      </w:r>
      <w:r w:rsidR="004F74EA" w:rsidRPr="002A4C60">
        <w:t xml:space="preserve">, </w:t>
      </w:r>
      <w:r w:rsidRPr="002A4C60">
        <w:t>CP=125us). The 1</w:t>
      </w:r>
      <w:r w:rsidRPr="002A4C60">
        <w:rPr>
          <w:vertAlign w:val="superscript"/>
        </w:rPr>
        <w:t>st</w:t>
      </w:r>
      <w:r w:rsidRPr="002A4C60">
        <w:t xml:space="preserve"> symbol</w:t>
      </w:r>
      <w:r w:rsidRPr="00356531">
        <w:t xml:space="preserve"> </w:t>
      </w:r>
      <w:r w:rsidR="004F74EA">
        <w:t>is used for c</w:t>
      </w:r>
      <w:r w:rsidRPr="00356531">
        <w:t>ontrol</w:t>
      </w:r>
      <w:r w:rsidR="004F74EA">
        <w:t xml:space="preserve"> </w:t>
      </w:r>
      <w:r w:rsidRPr="00356531">
        <w:t>/</w:t>
      </w:r>
      <w:r w:rsidR="004F74EA">
        <w:t xml:space="preserve"> reference s</w:t>
      </w:r>
      <w:r w:rsidRPr="00356531">
        <w:t>ignal</w:t>
      </w:r>
      <w:r>
        <w:t xml:space="preserve">. </w:t>
      </w:r>
      <w:r w:rsidR="004F74EA">
        <w:t>Control overhead and</w:t>
      </w:r>
      <w:r w:rsidRPr="00356531">
        <w:t xml:space="preserve"> RS Overhead </w:t>
      </w:r>
      <w:r>
        <w:t xml:space="preserve">is about </w:t>
      </w:r>
      <w:r w:rsidRPr="00356531">
        <w:t xml:space="preserve">14.28% </w:t>
      </w:r>
      <w:r>
        <w:t>(</w:t>
      </w:r>
      <w:r w:rsidRPr="00356531">
        <w:t>1/7</w:t>
      </w:r>
      <w:r>
        <w:t xml:space="preserve">), with </w:t>
      </w:r>
      <w:r w:rsidRPr="00356531">
        <w:t>6 symbols used fo</w:t>
      </w:r>
      <w:r w:rsidR="004F74EA">
        <w:t>r d</w:t>
      </w:r>
      <w:r w:rsidRPr="00356531">
        <w:t>ata</w:t>
      </w:r>
      <w:r>
        <w:t>. A tail-biting convolution</w:t>
      </w:r>
      <w:r w:rsidR="00474A93">
        <w:t>al</w:t>
      </w:r>
      <w:r>
        <w:t xml:space="preserve"> code with 1/3 mother code</w:t>
      </w:r>
      <w:r w:rsidR="0032165D">
        <w:t>,</w:t>
      </w:r>
      <w:r>
        <w:t xml:space="preserve"> accumulated codes rates </w:t>
      </w:r>
      <w:r w:rsidR="0032165D">
        <w:t xml:space="preserve">lower than 1/3 </w:t>
      </w:r>
      <w:r>
        <w:t>[1/3, 1/6, 1/9, 1/12,</w:t>
      </w:r>
      <w:r w:rsidR="0032165D">
        <w:t>…</w:t>
      </w:r>
      <w:r>
        <w:t xml:space="preserve">] </w:t>
      </w:r>
      <w:r w:rsidR="0032165D">
        <w:t xml:space="preserve">were </w:t>
      </w:r>
      <w:r>
        <w:t xml:space="preserve">achieved </w:t>
      </w:r>
      <w:r w:rsidR="0032165D">
        <w:t xml:space="preserve">using </w:t>
      </w:r>
      <w:r>
        <w:t>repetitions in the frequency domain.</w:t>
      </w:r>
    </w:p>
    <w:p w:rsidR="00356531" w:rsidRDefault="004F74EA" w:rsidP="00356531">
      <w:pPr>
        <w:pStyle w:val="BodyText"/>
      </w:pPr>
      <w:r>
        <w:t xml:space="preserve">In Figure 3, </w:t>
      </w:r>
      <w:r w:rsidR="0032165D">
        <w:t>a</w:t>
      </w:r>
      <w:r w:rsidR="00356531">
        <w:t xml:space="preserve"> single tap Rayleigh </w:t>
      </w:r>
      <w:r w:rsidR="0032165D">
        <w:t>fading channel with 2 transmit antennas (2-Tx) and 2 receive antennas (2-Rx) was simulated</w:t>
      </w:r>
      <w:r w:rsidR="00356531">
        <w:t xml:space="preserve">. </w:t>
      </w:r>
      <w:r w:rsidR="004D1BEE">
        <w:t xml:space="preserve"> In </w:t>
      </w:r>
      <w:r w:rsidR="0032165D">
        <w:t>this case</w:t>
      </w:r>
      <w:r w:rsidR="004D1BEE">
        <w:t xml:space="preserve">, a resource </w:t>
      </w:r>
      <w:r w:rsidR="00356531">
        <w:t xml:space="preserve">saving </w:t>
      </w:r>
      <w:r w:rsidR="004D1BEE">
        <w:t xml:space="preserve">of </w:t>
      </w:r>
      <w:r w:rsidR="006D1E11">
        <w:t>88</w:t>
      </w:r>
      <w:r w:rsidR="00356531">
        <w:t>%</w:t>
      </w:r>
      <w:r>
        <w:t xml:space="preserve"> </w:t>
      </w:r>
      <w:r w:rsidR="004D1BEE">
        <w:t>can be achieved</w:t>
      </w:r>
      <w:r w:rsidR="0032165D">
        <w:t xml:space="preserve"> using asymmetric 2-step HARQ when compared to 1 step HARQ</w:t>
      </w:r>
      <w:r w:rsidR="00356531">
        <w:t xml:space="preserve">. </w:t>
      </w:r>
      <w:r w:rsidR="003D4535">
        <w:t>At</w:t>
      </w:r>
      <w:r w:rsidR="00356531" w:rsidRPr="00356531">
        <w:t xml:space="preserve"> SNR =-</w:t>
      </w:r>
      <w:r w:rsidR="006D1E11">
        <w:t>4</w:t>
      </w:r>
      <w:r w:rsidR="004D1BEE">
        <w:t>dB</w:t>
      </w:r>
      <w:r w:rsidR="00356531">
        <w:t xml:space="preserve">, </w:t>
      </w:r>
      <w:r w:rsidR="003D4535">
        <w:t xml:space="preserve">accumulated code rate </w:t>
      </w:r>
      <w:r>
        <w:t>r =1/</w:t>
      </w:r>
      <w:r w:rsidR="0032165D">
        <w:t>1</w:t>
      </w:r>
      <w:r w:rsidR="00356531">
        <w:t xml:space="preserve">20 achieves </w:t>
      </w:r>
      <w:r w:rsidR="006D1E11">
        <w:t>5</w:t>
      </w:r>
      <w:r w:rsidR="00615C78">
        <w:t xml:space="preserve"> </w:t>
      </w:r>
      <w:r>
        <w:t>10</w:t>
      </w:r>
      <w:r w:rsidRPr="004F74EA">
        <w:rPr>
          <w:vertAlign w:val="superscript"/>
        </w:rPr>
        <w:t>-6</w:t>
      </w:r>
      <w:r w:rsidR="00356531">
        <w:t xml:space="preserve"> BLER. The </w:t>
      </w:r>
      <w:r>
        <w:t xml:space="preserve">corresponding </w:t>
      </w:r>
      <w:r w:rsidR="00356531">
        <w:t>b</w:t>
      </w:r>
      <w:r w:rsidR="00356531" w:rsidRPr="00356531">
        <w:t xml:space="preserve">est </w:t>
      </w:r>
      <w:r>
        <w:t>ratio of fixed repetitions for 1</w:t>
      </w:r>
      <w:r w:rsidRPr="004F74EA">
        <w:rPr>
          <w:vertAlign w:val="superscript"/>
        </w:rPr>
        <w:t>st</w:t>
      </w:r>
      <w:r>
        <w:t xml:space="preserve"> and 2</w:t>
      </w:r>
      <w:r w:rsidRPr="004F74EA">
        <w:rPr>
          <w:vertAlign w:val="superscript"/>
        </w:rPr>
        <w:t>nd</w:t>
      </w:r>
      <w:r>
        <w:t xml:space="preserve"> data transmission </w:t>
      </w:r>
      <w:r w:rsidR="00356531" w:rsidRPr="00356531">
        <w:t>N</w:t>
      </w:r>
      <w:r w:rsidR="00356531" w:rsidRPr="004F74EA">
        <w:rPr>
          <w:vertAlign w:val="subscript"/>
        </w:rPr>
        <w:t>1</w:t>
      </w:r>
      <w:r w:rsidR="00356531" w:rsidRPr="00356531">
        <w:t xml:space="preserve">/N </w:t>
      </w:r>
      <w:r w:rsidR="00814B66">
        <w:t>lies</w:t>
      </w:r>
      <w:r w:rsidR="00356531" w:rsidRPr="00356531">
        <w:t xml:space="preserve"> in </w:t>
      </w:r>
      <w:r w:rsidR="00814B66">
        <w:t xml:space="preserve">the </w:t>
      </w:r>
      <w:r w:rsidR="00356531" w:rsidRPr="00356531">
        <w:t xml:space="preserve">interval [0.075 to 0.1 ] </w:t>
      </w:r>
      <w:r w:rsidR="00356531">
        <w:t xml:space="preserve">and </w:t>
      </w:r>
      <w:r>
        <w:t>corresponds to 1</w:t>
      </w:r>
      <w:r w:rsidRPr="004F74EA">
        <w:rPr>
          <w:vertAlign w:val="superscript"/>
        </w:rPr>
        <w:t>st</w:t>
      </w:r>
      <w:r>
        <w:t xml:space="preserve"> data transmission</w:t>
      </w:r>
      <w:r w:rsidR="00356531" w:rsidRPr="00356531">
        <w:t xml:space="preserve"> </w:t>
      </w:r>
      <w:r>
        <w:t xml:space="preserve">code </w:t>
      </w:r>
      <w:r w:rsidR="00356531" w:rsidRPr="00356531">
        <w:t>rate</w:t>
      </w:r>
      <w:r>
        <w:t>s</w:t>
      </w:r>
      <w:r w:rsidR="00356531" w:rsidRPr="00356531">
        <w:t xml:space="preserve"> r = 1/9 to r=1/12</w:t>
      </w:r>
      <w:r w:rsidR="00356531" w:rsidRPr="002A4C60">
        <w:t xml:space="preserve">. </w:t>
      </w:r>
      <w:r w:rsidR="0032165D" w:rsidRPr="002A4C60">
        <w:t xml:space="preserve">Asymmetric </w:t>
      </w:r>
      <w:r w:rsidR="00356531" w:rsidRPr="002A4C60">
        <w:t>HARQ with</w:t>
      </w:r>
      <w:r w:rsidR="0032165D" w:rsidRPr="002A4C60">
        <w:t>/without</w:t>
      </w:r>
      <w:r w:rsidR="00356531" w:rsidRPr="002A4C60">
        <w:t xml:space="preserve"> </w:t>
      </w:r>
      <w:r w:rsidR="00FB7738" w:rsidRPr="002A4C60">
        <w:t>soft combining</w:t>
      </w:r>
      <w:r w:rsidR="00356531" w:rsidRPr="002A4C60">
        <w:t xml:space="preserve"> </w:t>
      </w:r>
      <w:r w:rsidR="00356531" w:rsidRPr="00356531">
        <w:t>uses 1/</w:t>
      </w:r>
      <w:r>
        <w:t>5 of the resources consumed by l</w:t>
      </w:r>
      <w:r w:rsidR="00356531" w:rsidRPr="00356531">
        <w:t>egacy HARQ</w:t>
      </w:r>
      <w:r w:rsidR="00356531">
        <w:t xml:space="preserve"> over 2 data transmissions (i.e. about 10% and 50% resource utilization respectively</w:t>
      </w:r>
      <w:r w:rsidR="0032165D">
        <w:t xml:space="preserve"> compared to 1 step HARQ</w:t>
      </w:r>
      <w:r w:rsidR="00356531">
        <w:t xml:space="preserve">). </w:t>
      </w:r>
      <w:r>
        <w:t>Th</w:t>
      </w:r>
      <w:r w:rsidR="0032165D">
        <w:t>e best</w:t>
      </w:r>
      <w:r>
        <w:t xml:space="preserve"> </w:t>
      </w:r>
      <w:r w:rsidR="00356531" w:rsidRPr="00356531">
        <w:t>1</w:t>
      </w:r>
      <w:r w:rsidR="00356531" w:rsidRPr="004F74EA">
        <w:rPr>
          <w:vertAlign w:val="superscript"/>
        </w:rPr>
        <w:t>st</w:t>
      </w:r>
      <w:r>
        <w:t xml:space="preserve"> data transmission BLER target</w:t>
      </w:r>
      <w:r w:rsidR="00356531">
        <w:t xml:space="preserve"> </w:t>
      </w:r>
      <w:r w:rsidR="0032165D">
        <w:t xml:space="preserve">for asymmetric HARQ is </w:t>
      </w:r>
      <w:r w:rsidR="00356531">
        <w:t>in</w:t>
      </w:r>
      <w:r w:rsidR="0032165D">
        <w:t xml:space="preserve"> the</w:t>
      </w:r>
      <w:r w:rsidR="00356531">
        <w:t xml:space="preserve"> interval </w:t>
      </w:r>
      <w:r w:rsidR="006D1E11">
        <w:t>2</w:t>
      </w:r>
      <w:r w:rsidR="00356531">
        <w:t xml:space="preserve">% to </w:t>
      </w:r>
      <w:r w:rsidR="006D1E11">
        <w:t>5</w:t>
      </w:r>
      <w:r w:rsidR="00356531">
        <w:t>%.</w:t>
      </w:r>
    </w:p>
    <w:p w:rsidR="00615C78" w:rsidRDefault="00A7129B" w:rsidP="00356531">
      <w:pPr>
        <w:pStyle w:val="BodyText"/>
        <w:jc w:val="center"/>
      </w:pPr>
      <w:r w:rsidRPr="00A76AD9">
        <w:rPr>
          <w:noProof/>
          <w:lang w:val="en-US"/>
        </w:rPr>
        <w:drawing>
          <wp:inline distT="0" distB="0" distL="0" distR="0">
            <wp:extent cx="6122035" cy="2422525"/>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2422525"/>
                    </a:xfrm>
                    <a:prstGeom prst="rect">
                      <a:avLst/>
                    </a:prstGeom>
                    <a:noFill/>
                    <a:ln>
                      <a:noFill/>
                    </a:ln>
                  </pic:spPr>
                </pic:pic>
              </a:graphicData>
            </a:graphic>
          </wp:inline>
        </w:drawing>
      </w:r>
    </w:p>
    <w:p w:rsidR="00356531" w:rsidRDefault="00356531" w:rsidP="00356531">
      <w:pPr>
        <w:pStyle w:val="BodyText"/>
        <w:jc w:val="center"/>
        <w:rPr>
          <w:b/>
          <w:i/>
        </w:rPr>
      </w:pPr>
      <w:r>
        <w:rPr>
          <w:b/>
          <w:i/>
        </w:rPr>
        <w:t>Fig. 3</w:t>
      </w:r>
      <w:r w:rsidRPr="00356531">
        <w:rPr>
          <w:b/>
          <w:i/>
        </w:rPr>
        <w:t xml:space="preserve"> </w:t>
      </w:r>
      <w:r w:rsidR="0032165D" w:rsidRPr="002A4C60">
        <w:rPr>
          <w:b/>
          <w:i/>
        </w:rPr>
        <w:t xml:space="preserve">Asymmetric </w:t>
      </w:r>
      <w:r w:rsidRPr="002A4C60">
        <w:rPr>
          <w:b/>
          <w:i/>
        </w:rPr>
        <w:t>HARQ performance</w:t>
      </w:r>
      <w:r w:rsidRPr="00356531">
        <w:rPr>
          <w:b/>
          <w:i/>
        </w:rPr>
        <w:t xml:space="preserve"> in single-tap Rayleigh fading</w:t>
      </w:r>
    </w:p>
    <w:p w:rsidR="002A2935" w:rsidRDefault="002A2935" w:rsidP="003D4535">
      <w:pPr>
        <w:pStyle w:val="BodyText"/>
      </w:pPr>
    </w:p>
    <w:p w:rsidR="001E7D11" w:rsidRDefault="0032165D" w:rsidP="001E7D11">
      <w:pPr>
        <w:pStyle w:val="BodyText"/>
      </w:pPr>
      <w:r>
        <w:t xml:space="preserve">In </w:t>
      </w:r>
      <w:r w:rsidR="004F74EA">
        <w:t>Figure 4</w:t>
      </w:r>
      <w:r w:rsidR="002A4C60">
        <w:t>, the</w:t>
      </w:r>
      <w:r>
        <w:t xml:space="preserve"> performance</w:t>
      </w:r>
      <w:r w:rsidR="001E7D11" w:rsidRPr="003D4535">
        <w:t xml:space="preserve"> </w:t>
      </w:r>
      <w:r w:rsidR="004F74EA">
        <w:t xml:space="preserve">for </w:t>
      </w:r>
      <w:r w:rsidR="002A4C60">
        <w:t xml:space="preserve">the </w:t>
      </w:r>
      <w:r w:rsidR="006D1E11">
        <w:t>TDL-C 300ns</w:t>
      </w:r>
      <w:r w:rsidR="004F74EA">
        <w:t xml:space="preserve"> </w:t>
      </w:r>
      <w:r w:rsidR="002A4C60">
        <w:t xml:space="preserve">channel with </w:t>
      </w:r>
      <w:r w:rsidR="004F74EA">
        <w:t>1Tx-2Rx</w:t>
      </w:r>
      <w:r>
        <w:t xml:space="preserve"> </w:t>
      </w:r>
      <w:r w:rsidR="002A4C60">
        <w:t>configuration is presented</w:t>
      </w:r>
      <w:r w:rsidR="001E7D11">
        <w:t>. At</w:t>
      </w:r>
      <w:r w:rsidR="001E7D11" w:rsidRPr="003D4535">
        <w:t xml:space="preserve"> SNR =</w:t>
      </w:r>
      <w:r w:rsidR="006D1E11">
        <w:t>-7</w:t>
      </w:r>
      <w:r w:rsidR="00814B66">
        <w:t>dB</w:t>
      </w:r>
      <w:r w:rsidR="001E7D11" w:rsidRPr="003D4535">
        <w:t xml:space="preserve">, </w:t>
      </w:r>
      <w:r w:rsidR="00814B66">
        <w:t xml:space="preserve">the </w:t>
      </w:r>
      <w:r w:rsidR="001E7D11">
        <w:t xml:space="preserve">accumulated code rate </w:t>
      </w:r>
      <w:r w:rsidR="001E7D11" w:rsidRPr="003D4535">
        <w:t>r =1/36 achieves</w:t>
      </w:r>
      <w:r w:rsidR="001E7D11">
        <w:t xml:space="preserve"> </w:t>
      </w:r>
      <w:r w:rsidR="006D1E11">
        <w:t>1.9 10</w:t>
      </w:r>
      <w:r w:rsidR="006D1E11" w:rsidRPr="004F74EA">
        <w:rPr>
          <w:vertAlign w:val="superscript"/>
        </w:rPr>
        <w:t>-</w:t>
      </w:r>
      <w:r w:rsidR="006D1E11">
        <w:rPr>
          <w:vertAlign w:val="superscript"/>
        </w:rPr>
        <w:t>6</w:t>
      </w:r>
      <w:r w:rsidR="006D1E11">
        <w:t xml:space="preserve"> </w:t>
      </w:r>
      <w:r w:rsidR="001E7D11">
        <w:t xml:space="preserve">BLER. The best </w:t>
      </w:r>
      <w:r w:rsidR="004F74EA">
        <w:t xml:space="preserve">ratio of fixed repetitions </w:t>
      </w:r>
      <w:r w:rsidR="001E7D11">
        <w:t>N</w:t>
      </w:r>
      <w:r w:rsidR="001E7D11" w:rsidRPr="004F74EA">
        <w:rPr>
          <w:vertAlign w:val="subscript"/>
        </w:rPr>
        <w:t>1</w:t>
      </w:r>
      <w:r w:rsidR="001E7D11">
        <w:t xml:space="preserve">/N </w:t>
      </w:r>
      <w:r w:rsidR="004F74EA">
        <w:t>of</w:t>
      </w:r>
      <w:r w:rsidR="001E7D11">
        <w:t xml:space="preserve"> 0.33</w:t>
      </w:r>
      <w:r w:rsidR="004F74EA">
        <w:t xml:space="preserve"> </w:t>
      </w:r>
      <w:r w:rsidR="001E7D11" w:rsidRPr="003D4535">
        <w:t>corresponds to 1</w:t>
      </w:r>
      <w:r w:rsidR="001E7D11" w:rsidRPr="004F74EA">
        <w:rPr>
          <w:vertAlign w:val="superscript"/>
        </w:rPr>
        <w:t>st</w:t>
      </w:r>
      <w:r w:rsidR="004F74EA">
        <w:t xml:space="preserve"> data transmission code </w:t>
      </w:r>
      <w:r w:rsidR="001E7D11" w:rsidRPr="003D4535">
        <w:t>rate r = 1/12</w:t>
      </w:r>
      <w:r w:rsidR="001E7D11">
        <w:t xml:space="preserve">. The resource saving </w:t>
      </w:r>
      <w:r w:rsidR="00F05F19">
        <w:t xml:space="preserve">achieved by Asymmetric HARQ with soft-combining </w:t>
      </w:r>
      <w:r w:rsidR="001E7D11">
        <w:t xml:space="preserve">is </w:t>
      </w:r>
      <w:r w:rsidR="006D1E11">
        <w:t>62</w:t>
      </w:r>
      <w:r w:rsidR="001E7D11">
        <w:t xml:space="preserve">% and exceeds </w:t>
      </w:r>
      <w:r w:rsidR="00814B66">
        <w:t xml:space="preserve">the 50% </w:t>
      </w:r>
      <w:r w:rsidR="001E7D11">
        <w:t>resource saving achieved by legacy HARQ.</w:t>
      </w:r>
      <w:r w:rsidR="004F74EA">
        <w:t xml:space="preserve"> </w:t>
      </w:r>
      <w:r w:rsidR="00F05F19">
        <w:t xml:space="preserve">The resource saving achieved by Asymmetric HARQ without soft combining is only marginally smaller at </w:t>
      </w:r>
      <w:r w:rsidR="006D1E11">
        <w:t>60</w:t>
      </w:r>
      <w:r w:rsidR="00F05F19">
        <w:t xml:space="preserve">% and still exceeds that achieved by legacy HARQ. </w:t>
      </w:r>
      <w:r w:rsidR="004F74EA">
        <w:t xml:space="preserve">The </w:t>
      </w:r>
      <w:r w:rsidR="004F74EA" w:rsidRPr="00356531">
        <w:t>1</w:t>
      </w:r>
      <w:r w:rsidR="004F74EA" w:rsidRPr="004F74EA">
        <w:rPr>
          <w:vertAlign w:val="superscript"/>
        </w:rPr>
        <w:t>st</w:t>
      </w:r>
      <w:r w:rsidR="004F74EA">
        <w:t xml:space="preserve"> data transmission BLER target </w:t>
      </w:r>
      <w:r w:rsidR="00814B66">
        <w:t xml:space="preserve">is equal to </w:t>
      </w:r>
      <w:r w:rsidR="006D1E11">
        <w:t>6</w:t>
      </w:r>
      <w:r w:rsidR="001E7D11" w:rsidRPr="003D4535">
        <w:t>%</w:t>
      </w:r>
      <w:r>
        <w:t>.</w:t>
      </w:r>
      <w:r w:rsidR="004F74EA">
        <w:t xml:space="preserve"> </w:t>
      </w:r>
    </w:p>
    <w:p w:rsidR="001E7D11" w:rsidRDefault="0032165D" w:rsidP="001E7D11">
      <w:pPr>
        <w:pStyle w:val="BodyText"/>
      </w:pPr>
      <w:r>
        <w:t xml:space="preserve">In Figure </w:t>
      </w:r>
      <w:r w:rsidR="00F05F19">
        <w:t>5, the</w:t>
      </w:r>
      <w:r>
        <w:t xml:space="preserve"> performance</w:t>
      </w:r>
      <w:r w:rsidRPr="003D4535">
        <w:t xml:space="preserve"> </w:t>
      </w:r>
      <w:r>
        <w:t xml:space="preserve">for </w:t>
      </w:r>
      <w:r w:rsidR="00F05F19">
        <w:t xml:space="preserve">the </w:t>
      </w:r>
      <w:r w:rsidR="006D1E11">
        <w:t>TDL-A 10ns</w:t>
      </w:r>
      <w:r w:rsidR="00EF74D0">
        <w:t xml:space="preserve"> </w:t>
      </w:r>
      <w:r w:rsidR="00F05F19">
        <w:t xml:space="preserve">channel with </w:t>
      </w:r>
      <w:r>
        <w:t xml:space="preserve">2Tx-2Rx </w:t>
      </w:r>
      <w:r w:rsidR="00F05F19">
        <w:t>configuration is presented</w:t>
      </w:r>
      <w:r w:rsidR="001E7D11" w:rsidRPr="003D4535">
        <w:t>.</w:t>
      </w:r>
      <w:r w:rsidR="001E7D11">
        <w:t xml:space="preserve"> At SNR =</w:t>
      </w:r>
      <w:r w:rsidR="0073288E">
        <w:t>-5</w:t>
      </w:r>
      <w:r w:rsidR="00F05F19">
        <w:t>dB</w:t>
      </w:r>
      <w:r w:rsidR="001E7D11" w:rsidRPr="003D4535">
        <w:t xml:space="preserve">, </w:t>
      </w:r>
      <w:r w:rsidR="00814B66">
        <w:t xml:space="preserve">the </w:t>
      </w:r>
      <w:r w:rsidR="001E7D11" w:rsidRPr="003D4535">
        <w:t>accumulate</w:t>
      </w:r>
      <w:r w:rsidR="001E7D11">
        <w:t xml:space="preserve">d code rate r =1/36 achieves </w:t>
      </w:r>
      <w:r w:rsidR="0073288E">
        <w:t>2.8</w:t>
      </w:r>
      <w:r w:rsidR="004F74EA">
        <w:t xml:space="preserve"> 10</w:t>
      </w:r>
      <w:r w:rsidR="001E7D11" w:rsidRPr="004F74EA">
        <w:rPr>
          <w:vertAlign w:val="superscript"/>
        </w:rPr>
        <w:t>-6</w:t>
      </w:r>
      <w:r w:rsidR="001E7D11" w:rsidRPr="003D4535">
        <w:t xml:space="preserve"> BLER. </w:t>
      </w:r>
      <w:r w:rsidR="004F74EA">
        <w:t>The best ratio of fixed repetitions N</w:t>
      </w:r>
      <w:r w:rsidR="004F74EA" w:rsidRPr="004F74EA">
        <w:rPr>
          <w:vertAlign w:val="subscript"/>
        </w:rPr>
        <w:t>1</w:t>
      </w:r>
      <w:r w:rsidR="004F74EA">
        <w:t xml:space="preserve">/N of </w:t>
      </w:r>
      <w:r w:rsidR="0073288E">
        <w:t xml:space="preserve">0.25 </w:t>
      </w:r>
      <w:r w:rsidR="001E7D11" w:rsidRPr="003D4535">
        <w:t>corresponds to 1</w:t>
      </w:r>
      <w:r w:rsidR="001E7D11" w:rsidRPr="004F74EA">
        <w:rPr>
          <w:vertAlign w:val="superscript"/>
        </w:rPr>
        <w:t>st</w:t>
      </w:r>
      <w:r w:rsidR="004F74EA">
        <w:t xml:space="preserve"> data transmission code</w:t>
      </w:r>
      <w:r w:rsidR="001E7D11" w:rsidRPr="003D4535">
        <w:t xml:space="preserve"> rate r = </w:t>
      </w:r>
      <w:r w:rsidR="0073288E">
        <w:t>1/9</w:t>
      </w:r>
      <w:r w:rsidR="001E7D11" w:rsidRPr="003D4535">
        <w:t>.</w:t>
      </w:r>
      <w:r w:rsidR="001E7D11">
        <w:t xml:space="preserve"> The resource saving is </w:t>
      </w:r>
      <w:r w:rsidR="0073288E">
        <w:t>70</w:t>
      </w:r>
      <w:r w:rsidR="001E7D11" w:rsidRPr="003D4535">
        <w:t xml:space="preserve">% </w:t>
      </w:r>
      <w:r w:rsidR="001E7D11">
        <w:t xml:space="preserve">for </w:t>
      </w:r>
      <w:r w:rsidR="00A6636A">
        <w:t xml:space="preserve">Asymmetric </w:t>
      </w:r>
      <w:r w:rsidR="00331B14">
        <w:t xml:space="preserve">HARQ </w:t>
      </w:r>
      <w:r w:rsidR="001E7D11">
        <w:t xml:space="preserve">with </w:t>
      </w:r>
      <w:r w:rsidR="00331B14">
        <w:t>soft combining</w:t>
      </w:r>
      <w:r w:rsidR="00A6636A">
        <w:t xml:space="preserve"> and </w:t>
      </w:r>
      <w:r w:rsidR="0073288E">
        <w:t>68</w:t>
      </w:r>
      <w:r w:rsidR="00A6636A">
        <w:t>% for Asymmetric HARQ without soft combining</w:t>
      </w:r>
      <w:r w:rsidR="001E7D11">
        <w:t xml:space="preserve">. </w:t>
      </w:r>
      <w:r w:rsidR="00A6636A">
        <w:t xml:space="preserve"> For both Asymmetric HARQ configurations, it </w:t>
      </w:r>
      <w:r w:rsidR="001E7D11">
        <w:t xml:space="preserve">exceeds </w:t>
      </w:r>
      <w:r w:rsidR="00814B66">
        <w:t xml:space="preserve">the 50% </w:t>
      </w:r>
      <w:r w:rsidR="001E7D11">
        <w:t xml:space="preserve">resource saving achieved by legacy HARQ. </w:t>
      </w:r>
      <w:r w:rsidR="004F74EA">
        <w:t xml:space="preserve">The </w:t>
      </w:r>
      <w:r w:rsidR="004F74EA" w:rsidRPr="00356531">
        <w:t>1</w:t>
      </w:r>
      <w:r w:rsidR="004F74EA" w:rsidRPr="004F74EA">
        <w:rPr>
          <w:vertAlign w:val="superscript"/>
        </w:rPr>
        <w:t>st</w:t>
      </w:r>
      <w:r w:rsidR="004F74EA">
        <w:t xml:space="preserve"> data transmission BLER target </w:t>
      </w:r>
      <w:r w:rsidR="00814B66">
        <w:t xml:space="preserve">is equal to </w:t>
      </w:r>
      <w:r w:rsidR="0073288E">
        <w:t>7</w:t>
      </w:r>
      <w:r w:rsidR="001E7D11" w:rsidRPr="003D4535">
        <w:t>%</w:t>
      </w:r>
      <w:r>
        <w:t>.</w:t>
      </w:r>
    </w:p>
    <w:p w:rsidR="001E7D11" w:rsidRPr="002A4C60" w:rsidRDefault="001E7D11" w:rsidP="001E7D11">
      <w:pPr>
        <w:pStyle w:val="BodyText"/>
      </w:pPr>
      <w:r>
        <w:t>Based on the</w:t>
      </w:r>
      <w:r w:rsidR="00814B66">
        <w:t>se</w:t>
      </w:r>
      <w:r>
        <w:t xml:space="preserve"> simulat</w:t>
      </w:r>
      <w:r w:rsidR="00814B66">
        <w:t>ion results</w:t>
      </w:r>
      <w:r>
        <w:t xml:space="preserve">, </w:t>
      </w:r>
      <w:r w:rsidR="00814B66">
        <w:t xml:space="preserve">it can be concluded </w:t>
      </w:r>
      <w:r w:rsidR="00814B66" w:rsidRPr="002A4C60">
        <w:t xml:space="preserve">that </w:t>
      </w:r>
      <w:r w:rsidR="0032165D" w:rsidRPr="002A4C60">
        <w:t xml:space="preserve">Asymmetric </w:t>
      </w:r>
      <w:r w:rsidR="00FB7738" w:rsidRPr="002A4C60">
        <w:t xml:space="preserve">HARQ </w:t>
      </w:r>
      <w:r w:rsidRPr="002A4C60">
        <w:t>provide</w:t>
      </w:r>
      <w:r w:rsidR="00474A93">
        <w:t>s</w:t>
      </w:r>
      <w:r w:rsidRPr="002A4C60">
        <w:t xml:space="preserve"> significant resource saving</w:t>
      </w:r>
      <w:r w:rsidR="00814B66" w:rsidRPr="002A4C60">
        <w:t>s</w:t>
      </w:r>
      <w:r w:rsidRPr="002A4C60">
        <w:t xml:space="preserve"> compare</w:t>
      </w:r>
      <w:r w:rsidR="00814B66" w:rsidRPr="002A4C60">
        <w:t>d</w:t>
      </w:r>
      <w:r w:rsidRPr="002A4C60">
        <w:t xml:space="preserve"> to legacy HARQ.</w:t>
      </w:r>
    </w:p>
    <w:p w:rsidR="001E7D11" w:rsidRPr="00141DB0" w:rsidRDefault="001E7D11" w:rsidP="001E7D11">
      <w:pPr>
        <w:pStyle w:val="BodyText"/>
        <w:rPr>
          <w:b/>
          <w:i/>
        </w:rPr>
      </w:pPr>
      <w:r w:rsidRPr="002A4C60">
        <w:rPr>
          <w:b/>
          <w:i/>
        </w:rPr>
        <w:t xml:space="preserve">Observation </w:t>
      </w:r>
      <w:r w:rsidR="00854195">
        <w:rPr>
          <w:b/>
          <w:i/>
        </w:rPr>
        <w:t>5</w:t>
      </w:r>
      <w:r w:rsidRPr="002A4C60">
        <w:rPr>
          <w:b/>
          <w:i/>
        </w:rPr>
        <w:t xml:space="preserve">: </w:t>
      </w:r>
      <w:r w:rsidR="0032165D" w:rsidRPr="002A4C60">
        <w:rPr>
          <w:b/>
          <w:i/>
        </w:rPr>
        <w:t xml:space="preserve">Asymmetric </w:t>
      </w:r>
      <w:r w:rsidRPr="002A4C60">
        <w:rPr>
          <w:b/>
          <w:i/>
        </w:rPr>
        <w:t>HARQ provides significant resource</w:t>
      </w:r>
      <w:r w:rsidRPr="00141DB0">
        <w:rPr>
          <w:b/>
          <w:i/>
        </w:rPr>
        <w:t xml:space="preserve"> savings compare</w:t>
      </w:r>
      <w:r w:rsidR="0032165D">
        <w:rPr>
          <w:b/>
          <w:i/>
        </w:rPr>
        <w:t>d</w:t>
      </w:r>
      <w:r w:rsidRPr="00141DB0">
        <w:rPr>
          <w:b/>
          <w:i/>
        </w:rPr>
        <w:t xml:space="preserve"> to legacy HARQ.</w:t>
      </w:r>
    </w:p>
    <w:p w:rsidR="003D4535" w:rsidRDefault="00331B14" w:rsidP="003D4535">
      <w:pPr>
        <w:pStyle w:val="BodyText"/>
        <w:jc w:val="center"/>
        <w:rPr>
          <w:b/>
          <w:i/>
        </w:rPr>
      </w:pPr>
      <w:r w:rsidRPr="00331B14">
        <w:rPr>
          <w:noProof/>
          <w:lang w:val="en-US" w:eastAsia="zh-CN"/>
        </w:rPr>
        <w:lastRenderedPageBreak/>
        <w:t xml:space="preserve"> </w:t>
      </w:r>
      <w:r w:rsidR="006D1E11" w:rsidRPr="006D1E11">
        <w:rPr>
          <w:noProof/>
          <w:lang w:val="en-US" w:eastAsia="zh-CN"/>
        </w:rPr>
        <w:t xml:space="preserve"> </w:t>
      </w:r>
      <w:r w:rsidR="00A7129B" w:rsidRPr="006D1E11">
        <w:rPr>
          <w:noProof/>
          <w:lang w:val="en-US"/>
        </w:rPr>
        <w:drawing>
          <wp:inline distT="0" distB="0" distL="0" distR="0">
            <wp:extent cx="6127750" cy="2410460"/>
            <wp:effectExtent l="0" t="0" r="6350" b="889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7750" cy="2410460"/>
                    </a:xfrm>
                    <a:prstGeom prst="rect">
                      <a:avLst/>
                    </a:prstGeom>
                    <a:noFill/>
                    <a:ln>
                      <a:noFill/>
                    </a:ln>
                  </pic:spPr>
                </pic:pic>
              </a:graphicData>
            </a:graphic>
          </wp:inline>
        </w:drawing>
      </w:r>
      <w:r w:rsidR="003D4535">
        <w:rPr>
          <w:b/>
          <w:i/>
        </w:rPr>
        <w:t>Fig. 4</w:t>
      </w:r>
      <w:r w:rsidR="00773C45">
        <w:rPr>
          <w:b/>
          <w:i/>
        </w:rPr>
        <w:t xml:space="preserve"> </w:t>
      </w:r>
      <w:r w:rsidR="0032165D" w:rsidRPr="002A4C60">
        <w:rPr>
          <w:b/>
          <w:i/>
        </w:rPr>
        <w:t xml:space="preserve">Asymmetric </w:t>
      </w:r>
      <w:r w:rsidR="00773C45" w:rsidRPr="002A4C60">
        <w:rPr>
          <w:b/>
          <w:i/>
        </w:rPr>
        <w:t>HARQ</w:t>
      </w:r>
      <w:r w:rsidR="003D4535" w:rsidRPr="002A4C60">
        <w:rPr>
          <w:b/>
          <w:i/>
        </w:rPr>
        <w:t xml:space="preserve"> performance</w:t>
      </w:r>
      <w:r w:rsidR="003D4535" w:rsidRPr="00356531">
        <w:rPr>
          <w:b/>
          <w:i/>
        </w:rPr>
        <w:t xml:space="preserve"> in </w:t>
      </w:r>
      <w:r w:rsidR="006D1E11">
        <w:rPr>
          <w:b/>
          <w:i/>
        </w:rPr>
        <w:t>TDL-C 300ns</w:t>
      </w:r>
      <w:r w:rsidR="003D4535">
        <w:rPr>
          <w:b/>
          <w:i/>
        </w:rPr>
        <w:t>, 1Tx-2Rx</w:t>
      </w:r>
    </w:p>
    <w:p w:rsidR="001E7D11" w:rsidRPr="001E7D11" w:rsidRDefault="001E7D11" w:rsidP="001E7D11">
      <w:pPr>
        <w:pStyle w:val="BodyText"/>
      </w:pPr>
    </w:p>
    <w:p w:rsidR="003D4535" w:rsidRPr="00356531" w:rsidRDefault="00A7129B" w:rsidP="003D4535">
      <w:pPr>
        <w:pStyle w:val="BodyText"/>
        <w:jc w:val="center"/>
        <w:rPr>
          <w:b/>
          <w:i/>
        </w:rPr>
      </w:pPr>
      <w:r w:rsidRPr="0073288E">
        <w:rPr>
          <w:noProof/>
          <w:lang w:val="en-US"/>
        </w:rPr>
        <w:drawing>
          <wp:inline distT="0" distB="0" distL="0" distR="0">
            <wp:extent cx="6122035" cy="2475865"/>
            <wp:effectExtent l="0" t="0" r="0" b="635"/>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2035" cy="2475865"/>
                    </a:xfrm>
                    <a:prstGeom prst="rect">
                      <a:avLst/>
                    </a:prstGeom>
                    <a:noFill/>
                    <a:ln>
                      <a:noFill/>
                    </a:ln>
                  </pic:spPr>
                </pic:pic>
              </a:graphicData>
            </a:graphic>
          </wp:inline>
        </w:drawing>
      </w:r>
      <w:r w:rsidR="003D4535">
        <w:rPr>
          <w:b/>
          <w:i/>
        </w:rPr>
        <w:t xml:space="preserve">Fig. </w:t>
      </w:r>
      <w:r w:rsidR="003D4535" w:rsidRPr="002A4C60">
        <w:rPr>
          <w:b/>
          <w:i/>
        </w:rPr>
        <w:t xml:space="preserve">5 </w:t>
      </w:r>
      <w:r w:rsidR="0032165D" w:rsidRPr="002A4C60">
        <w:rPr>
          <w:b/>
          <w:i/>
        </w:rPr>
        <w:t xml:space="preserve">Asymmetric </w:t>
      </w:r>
      <w:r w:rsidR="003D4535" w:rsidRPr="002A4C60">
        <w:rPr>
          <w:b/>
          <w:i/>
        </w:rPr>
        <w:t>HARQ performance</w:t>
      </w:r>
      <w:r w:rsidR="003D4535" w:rsidRPr="00356531">
        <w:rPr>
          <w:b/>
          <w:i/>
        </w:rPr>
        <w:t xml:space="preserve"> in </w:t>
      </w:r>
      <w:r w:rsidR="0073288E">
        <w:rPr>
          <w:b/>
          <w:i/>
        </w:rPr>
        <w:t>TDL-A 10ns</w:t>
      </w:r>
      <w:r w:rsidR="003D4535">
        <w:rPr>
          <w:b/>
          <w:i/>
        </w:rPr>
        <w:t>, 2Tx-2Rx</w:t>
      </w:r>
    </w:p>
    <w:p w:rsidR="00F05F19" w:rsidRDefault="00F05F19" w:rsidP="00356531">
      <w:pPr>
        <w:pStyle w:val="BodyText"/>
      </w:pPr>
    </w:p>
    <w:p w:rsidR="002A2935" w:rsidRPr="002A4C60" w:rsidRDefault="00773C45" w:rsidP="00356531">
      <w:pPr>
        <w:pStyle w:val="BodyText"/>
      </w:pPr>
      <w:r w:rsidRPr="002A4C60">
        <w:t>Based on the analysis and observations, we make the following proposals for</w:t>
      </w:r>
      <w:r w:rsidR="0032165D">
        <w:t xml:space="preserve"> NR </w:t>
      </w:r>
      <w:r w:rsidRPr="002A4C60">
        <w:t>HARQ</w:t>
      </w:r>
      <w:r w:rsidR="0032165D">
        <w:t xml:space="preserve"> design for URLLC</w:t>
      </w:r>
      <w:r w:rsidRPr="002A4C60">
        <w:t>:</w:t>
      </w:r>
    </w:p>
    <w:p w:rsidR="00773C45" w:rsidRDefault="00773C45" w:rsidP="00773C45">
      <w:pPr>
        <w:pStyle w:val="BodyText"/>
        <w:rPr>
          <w:b/>
          <w:i/>
        </w:rPr>
      </w:pPr>
      <w:r w:rsidRPr="002A4C60">
        <w:rPr>
          <w:b/>
          <w:i/>
        </w:rPr>
        <w:t>Proposal 1: URLLC Latency and Resource Usage should be taken in account when designing the HARQ procedure for URLLC</w:t>
      </w:r>
      <w:r w:rsidR="00474A93">
        <w:rPr>
          <w:b/>
          <w:i/>
        </w:rPr>
        <w:t>.</w:t>
      </w:r>
    </w:p>
    <w:p w:rsidR="00474A93" w:rsidRPr="002A4C60" w:rsidRDefault="00474A93" w:rsidP="00773C45">
      <w:pPr>
        <w:pStyle w:val="BodyText"/>
        <w:rPr>
          <w:b/>
          <w:i/>
        </w:rPr>
      </w:pPr>
      <w:r>
        <w:rPr>
          <w:b/>
          <w:i/>
        </w:rPr>
        <w:t xml:space="preserve">Proposal 2: </w:t>
      </w:r>
      <w:r w:rsidRPr="00474A93">
        <w:rPr>
          <w:b/>
          <w:i/>
        </w:rPr>
        <w:t>Control Channel overhead consideration</w:t>
      </w:r>
      <w:r>
        <w:rPr>
          <w:b/>
          <w:i/>
        </w:rPr>
        <w:t>s</w:t>
      </w:r>
      <w:r w:rsidRPr="00474A93">
        <w:rPr>
          <w:b/>
          <w:i/>
        </w:rPr>
        <w:t xml:space="preserve"> should be taken in account </w:t>
      </w:r>
      <w:r>
        <w:rPr>
          <w:b/>
          <w:i/>
        </w:rPr>
        <w:t>in</w:t>
      </w:r>
      <w:r w:rsidRPr="00474A93">
        <w:rPr>
          <w:b/>
          <w:i/>
        </w:rPr>
        <w:t xml:space="preserve"> the design of </w:t>
      </w:r>
      <w:r>
        <w:rPr>
          <w:b/>
          <w:i/>
        </w:rPr>
        <w:t>the HARQ procedure for URLLC.</w:t>
      </w:r>
    </w:p>
    <w:p w:rsidR="00773C45" w:rsidRPr="002A4C60" w:rsidRDefault="00773C45" w:rsidP="00773C45">
      <w:pPr>
        <w:pStyle w:val="BodyText"/>
        <w:rPr>
          <w:b/>
          <w:i/>
        </w:rPr>
      </w:pPr>
      <w:r w:rsidRPr="002A4C60">
        <w:rPr>
          <w:b/>
          <w:i/>
        </w:rPr>
        <w:t xml:space="preserve">Proposal </w:t>
      </w:r>
      <w:r w:rsidR="00474A93">
        <w:rPr>
          <w:b/>
          <w:i/>
        </w:rPr>
        <w:t>3</w:t>
      </w:r>
      <w:r w:rsidRPr="002A4C60">
        <w:rPr>
          <w:b/>
          <w:i/>
        </w:rPr>
        <w:t xml:space="preserve">: </w:t>
      </w:r>
      <w:r w:rsidR="00A5364F" w:rsidRPr="002A4C60">
        <w:rPr>
          <w:b/>
          <w:i/>
        </w:rPr>
        <w:t xml:space="preserve">Asymmetric </w:t>
      </w:r>
      <w:r w:rsidRPr="002A4C60">
        <w:rPr>
          <w:b/>
          <w:i/>
        </w:rPr>
        <w:t>HARQ procedures with and without sof</w:t>
      </w:r>
      <w:r w:rsidR="00EF69DC" w:rsidRPr="002A4C60">
        <w:rPr>
          <w:b/>
          <w:i/>
        </w:rPr>
        <w:t>t</w:t>
      </w:r>
      <w:r w:rsidRPr="002A4C60">
        <w:rPr>
          <w:b/>
          <w:i/>
        </w:rPr>
        <w:t xml:space="preserve"> combining for URLLC are </w:t>
      </w:r>
      <w:r w:rsidR="00A5364F" w:rsidRPr="002A4C60">
        <w:rPr>
          <w:b/>
          <w:i/>
        </w:rPr>
        <w:t>f</w:t>
      </w:r>
      <w:r w:rsidRPr="002A4C60">
        <w:rPr>
          <w:b/>
          <w:i/>
        </w:rPr>
        <w:t xml:space="preserve">or </w:t>
      </w:r>
      <w:r w:rsidR="00A5364F" w:rsidRPr="002A4C60">
        <w:rPr>
          <w:b/>
          <w:i/>
        </w:rPr>
        <w:t>f</w:t>
      </w:r>
      <w:r w:rsidRPr="002A4C60">
        <w:rPr>
          <w:b/>
          <w:i/>
        </w:rPr>
        <w:t xml:space="preserve">urther </w:t>
      </w:r>
      <w:r w:rsidR="00A5364F" w:rsidRPr="002A4C60">
        <w:rPr>
          <w:b/>
          <w:i/>
        </w:rPr>
        <w:t>s</w:t>
      </w:r>
      <w:r w:rsidRPr="002A4C60">
        <w:rPr>
          <w:b/>
          <w:i/>
        </w:rPr>
        <w:t>tudy</w:t>
      </w:r>
      <w:r w:rsidR="00474A93">
        <w:rPr>
          <w:b/>
          <w:i/>
        </w:rPr>
        <w:t>.</w:t>
      </w:r>
    </w:p>
    <w:p w:rsidR="00773C45" w:rsidRDefault="00773C45" w:rsidP="00773C45">
      <w:pPr>
        <w:pStyle w:val="BodyText"/>
        <w:rPr>
          <w:b/>
          <w:i/>
        </w:rPr>
      </w:pPr>
      <w:r w:rsidRPr="002A4C60">
        <w:rPr>
          <w:b/>
          <w:i/>
        </w:rPr>
        <w:t xml:space="preserve">Proposal </w:t>
      </w:r>
      <w:r w:rsidR="00474A93">
        <w:rPr>
          <w:b/>
          <w:i/>
        </w:rPr>
        <w:t>4</w:t>
      </w:r>
      <w:r w:rsidRPr="002A4C60">
        <w:rPr>
          <w:b/>
          <w:i/>
        </w:rPr>
        <w:t xml:space="preserve">: </w:t>
      </w:r>
      <w:r w:rsidR="00A5364F" w:rsidRPr="002A4C60">
        <w:rPr>
          <w:b/>
          <w:i/>
        </w:rPr>
        <w:t xml:space="preserve">Asymmetric </w:t>
      </w:r>
      <w:r w:rsidRPr="002A4C60">
        <w:rPr>
          <w:b/>
          <w:i/>
        </w:rPr>
        <w:t>HARQ can be considered as an alternative to the legacy HARQ based for URLLC.</w:t>
      </w:r>
    </w:p>
    <w:p w:rsidR="00771056" w:rsidRPr="00DD0F7F" w:rsidRDefault="00252E66" w:rsidP="00DD0F7F">
      <w:pPr>
        <w:pStyle w:val="BodyText"/>
        <w:rPr>
          <w:b/>
          <w:i/>
          <w:lang w:val="en-US"/>
        </w:rPr>
      </w:pPr>
      <w:r w:rsidRPr="00056E48">
        <w:rPr>
          <w:b/>
          <w:i/>
          <w:lang w:eastAsia="zh-TW"/>
        </w:rPr>
        <w:t xml:space="preserve">Proposal 5: Include </w:t>
      </w:r>
      <w:r w:rsidRPr="00056E48">
        <w:rPr>
          <w:b/>
          <w:i/>
          <w:lang w:eastAsia="ko-KR"/>
        </w:rPr>
        <w:t>Retransmission Coding Factor in the DCI to inform the UE about the amount of additional frequency redundancy in the retransmission</w:t>
      </w:r>
      <w:r w:rsidRPr="00056E48">
        <w:rPr>
          <w:b/>
          <w:i/>
          <w:lang w:eastAsia="zh-TW"/>
        </w:rPr>
        <w:t>.</w:t>
      </w:r>
      <w:r w:rsidR="00DD0F7F" w:rsidRPr="00DD0F7F">
        <w:rPr>
          <w:b/>
          <w:i/>
        </w:rPr>
        <w:t xml:space="preserve"> </w:t>
      </w:r>
    </w:p>
    <w:p w:rsidR="00DD0F7F" w:rsidRPr="002A4C60" w:rsidRDefault="00DD0F7F" w:rsidP="00773C45">
      <w:pPr>
        <w:pStyle w:val="BodyText"/>
      </w:pPr>
      <w:r>
        <w:rPr>
          <w:b/>
          <w:i/>
        </w:rPr>
        <w:t xml:space="preserve"> </w:t>
      </w:r>
    </w:p>
    <w:p w:rsidR="002D44AF" w:rsidRDefault="002D44AF" w:rsidP="002D44AF">
      <w:pPr>
        <w:pStyle w:val="Heading1"/>
        <w:rPr>
          <w:lang w:eastAsia="zh-TW"/>
        </w:rPr>
      </w:pPr>
      <w:r w:rsidRPr="00807D4E">
        <w:rPr>
          <w:rFonts w:hint="eastAsia"/>
        </w:rPr>
        <w:lastRenderedPageBreak/>
        <w:t>Conclusion</w:t>
      </w:r>
    </w:p>
    <w:p w:rsidR="002D44AF" w:rsidRDefault="002D44AF" w:rsidP="002D44AF">
      <w:pPr>
        <w:spacing w:line="276" w:lineRule="auto"/>
        <w:rPr>
          <w:rFonts w:eastAsia="SimSun"/>
          <w:szCs w:val="22"/>
        </w:rPr>
      </w:pPr>
      <w:r w:rsidRPr="004F214A">
        <w:rPr>
          <w:rFonts w:eastAsia="SimSun" w:hint="eastAsia"/>
          <w:lang w:val="en-US"/>
        </w:rPr>
        <w:t xml:space="preserve">In this contribution, we </w:t>
      </w:r>
      <w:r>
        <w:rPr>
          <w:rFonts w:eastAsia="SimSun" w:hint="eastAsia"/>
          <w:lang w:val="en-US"/>
        </w:rPr>
        <w:t xml:space="preserve">provided </w:t>
      </w:r>
      <w:r w:rsidR="00917AFE">
        <w:rPr>
          <w:rFonts w:eastAsia="SimSun"/>
          <w:lang w:val="en-US"/>
        </w:rPr>
        <w:t xml:space="preserve">an </w:t>
      </w:r>
      <w:r w:rsidR="007602AE">
        <w:rPr>
          <w:rFonts w:eastAsia="SimSun"/>
          <w:lang w:val="en-US"/>
        </w:rPr>
        <w:t xml:space="preserve">evaluation and </w:t>
      </w:r>
      <w:r w:rsidR="00917AFE">
        <w:rPr>
          <w:rFonts w:eastAsia="SimSun"/>
          <w:lang w:val="en-US"/>
        </w:rPr>
        <w:t xml:space="preserve">an </w:t>
      </w:r>
      <w:r w:rsidR="007602AE">
        <w:rPr>
          <w:rFonts w:eastAsia="SimSun"/>
          <w:lang w:val="en-US"/>
        </w:rPr>
        <w:t xml:space="preserve">analysis </w:t>
      </w:r>
      <w:r w:rsidR="00917AFE">
        <w:rPr>
          <w:rFonts w:eastAsia="SimSun"/>
          <w:lang w:val="en-US"/>
        </w:rPr>
        <w:t xml:space="preserve">of </w:t>
      </w:r>
      <w:r w:rsidR="00FB7738" w:rsidRPr="002A4C60">
        <w:rPr>
          <w:rFonts w:eastAsia="SimSun"/>
          <w:lang w:val="en-US"/>
        </w:rPr>
        <w:t>NR</w:t>
      </w:r>
      <w:r w:rsidR="00141DB0">
        <w:rPr>
          <w:rFonts w:eastAsia="SimSun"/>
          <w:lang w:val="en-US"/>
        </w:rPr>
        <w:t xml:space="preserve"> HARQ schemes for URLLC. </w:t>
      </w:r>
      <w:r w:rsidR="007602AE">
        <w:rPr>
          <w:rFonts w:eastAsia="SimSun"/>
          <w:szCs w:val="22"/>
        </w:rPr>
        <w:t>T</w:t>
      </w:r>
      <w:r>
        <w:rPr>
          <w:rFonts w:eastAsia="SimSun"/>
          <w:szCs w:val="22"/>
        </w:rPr>
        <w:t xml:space="preserve">he following </w:t>
      </w:r>
      <w:r>
        <w:rPr>
          <w:rFonts w:eastAsia="SimSun" w:hint="eastAsia"/>
          <w:szCs w:val="22"/>
        </w:rPr>
        <w:t xml:space="preserve">observations and </w:t>
      </w:r>
      <w:r>
        <w:rPr>
          <w:rFonts w:eastAsia="SimSun"/>
          <w:szCs w:val="22"/>
        </w:rPr>
        <w:t>proposals are given for consideration.</w:t>
      </w:r>
    </w:p>
    <w:p w:rsidR="0032165D" w:rsidRPr="00224D5C" w:rsidRDefault="0032165D" w:rsidP="0032165D">
      <w:pPr>
        <w:rPr>
          <w:b/>
          <w:i/>
          <w:lang w:eastAsia="ko-KR"/>
        </w:rPr>
      </w:pPr>
      <w:r w:rsidRPr="00224D5C">
        <w:rPr>
          <w:b/>
          <w:i/>
          <w:lang w:eastAsia="ko-KR"/>
        </w:rPr>
        <w:t xml:space="preserve">Observation 1: </w:t>
      </w:r>
      <w:r>
        <w:rPr>
          <w:b/>
          <w:i/>
          <w:lang w:eastAsia="ko-KR"/>
        </w:rPr>
        <w:t>For URLLC the HARQ procedure may consider both the use or not of soft buffer combining</w:t>
      </w:r>
      <w:r w:rsidRPr="00224D5C">
        <w:rPr>
          <w:b/>
          <w:i/>
          <w:lang w:eastAsia="ko-KR"/>
        </w:rPr>
        <w:t>.</w:t>
      </w:r>
    </w:p>
    <w:p w:rsidR="0032165D" w:rsidRDefault="0032165D" w:rsidP="0032165D">
      <w:pPr>
        <w:rPr>
          <w:b/>
          <w:i/>
          <w:lang w:eastAsia="ko-KR"/>
        </w:rPr>
      </w:pPr>
      <w:r w:rsidRPr="00224D5C">
        <w:rPr>
          <w:b/>
          <w:i/>
          <w:lang w:eastAsia="ko-KR"/>
        </w:rPr>
        <w:t xml:space="preserve">Observation 2: URLLC HARQ design with no soft combining allows </w:t>
      </w:r>
      <w:r w:rsidR="00903064">
        <w:rPr>
          <w:b/>
          <w:i/>
          <w:lang w:eastAsia="ko-KR"/>
        </w:rPr>
        <w:t>for a</w:t>
      </w:r>
      <w:r w:rsidR="00903064" w:rsidRPr="00224D5C">
        <w:rPr>
          <w:b/>
          <w:i/>
          <w:lang w:eastAsia="ko-KR"/>
        </w:rPr>
        <w:t xml:space="preserve"> </w:t>
      </w:r>
      <w:r w:rsidRPr="00224D5C">
        <w:rPr>
          <w:b/>
          <w:i/>
          <w:lang w:eastAsia="ko-KR"/>
        </w:rPr>
        <w:t>relax</w:t>
      </w:r>
      <w:r w:rsidR="00903064">
        <w:rPr>
          <w:b/>
          <w:i/>
          <w:lang w:eastAsia="ko-KR"/>
        </w:rPr>
        <w:t>ation in the</w:t>
      </w:r>
      <w:r w:rsidRPr="00224D5C">
        <w:rPr>
          <w:b/>
          <w:i/>
          <w:lang w:eastAsia="ko-KR"/>
        </w:rPr>
        <w:t xml:space="preserve"> reliability requirements for control channels carrying DCI and does not require DL HARQ NACK feedback.</w:t>
      </w:r>
    </w:p>
    <w:p w:rsidR="0032165D" w:rsidRDefault="0032165D" w:rsidP="0032165D">
      <w:pPr>
        <w:rPr>
          <w:b/>
          <w:i/>
          <w:lang w:eastAsia="ko-KR"/>
        </w:rPr>
      </w:pPr>
      <w:r w:rsidRPr="00224D5C">
        <w:rPr>
          <w:b/>
          <w:i/>
          <w:lang w:eastAsia="ko-KR"/>
        </w:rPr>
        <w:t xml:space="preserve">Observation </w:t>
      </w:r>
      <w:r>
        <w:rPr>
          <w:b/>
          <w:i/>
          <w:lang w:eastAsia="ko-KR"/>
        </w:rPr>
        <w:t>3:</w:t>
      </w:r>
      <w:r w:rsidRPr="00224D5C">
        <w:rPr>
          <w:b/>
          <w:i/>
          <w:lang w:eastAsia="ko-KR"/>
        </w:rPr>
        <w:t xml:space="preserve"> Asymmetric HARQ may not require HARQ buffering of 1</w:t>
      </w:r>
      <w:r w:rsidRPr="00224D5C">
        <w:rPr>
          <w:b/>
          <w:i/>
          <w:vertAlign w:val="superscript"/>
          <w:lang w:eastAsia="ko-KR"/>
        </w:rPr>
        <w:t>st</w:t>
      </w:r>
      <w:r w:rsidRPr="00224D5C">
        <w:rPr>
          <w:b/>
          <w:i/>
          <w:lang w:eastAsia="ko-KR"/>
        </w:rPr>
        <w:t xml:space="preserve"> NR-PDSCH transmission to allow higher gNB scheduler flexibility, simpler HARQ operations, lower NR-PDCCH reliability requirement and less reliance on feedback channels to indicate NACK.</w:t>
      </w:r>
    </w:p>
    <w:p w:rsidR="009F4937" w:rsidRDefault="00252E66" w:rsidP="0080390C">
      <w:pPr>
        <w:tabs>
          <w:tab w:val="num" w:pos="720"/>
        </w:tabs>
        <w:rPr>
          <w:b/>
          <w:i/>
          <w:lang w:eastAsia="ko-KR"/>
        </w:rPr>
      </w:pPr>
      <w:r w:rsidRPr="00056E48">
        <w:rPr>
          <w:b/>
          <w:i/>
          <w:lang w:eastAsia="ko-KR"/>
        </w:rPr>
        <w:t>Observation 4: Knowledge about the additional redundancy in the retransmission is required to allow the UE to derive the initial transmission TB size and perform HARQ soft combining.</w:t>
      </w:r>
    </w:p>
    <w:p w:rsidR="0032165D" w:rsidRPr="002A4C60" w:rsidRDefault="0032165D" w:rsidP="0032165D">
      <w:pPr>
        <w:pStyle w:val="BodyText"/>
        <w:rPr>
          <w:b/>
          <w:i/>
        </w:rPr>
      </w:pPr>
      <w:r w:rsidRPr="002A4C60">
        <w:rPr>
          <w:b/>
          <w:i/>
        </w:rPr>
        <w:t xml:space="preserve">Observation </w:t>
      </w:r>
      <w:r w:rsidR="00854195">
        <w:rPr>
          <w:b/>
          <w:i/>
        </w:rPr>
        <w:t>5</w:t>
      </w:r>
      <w:r w:rsidRPr="002A4C60">
        <w:rPr>
          <w:b/>
          <w:i/>
        </w:rPr>
        <w:t>: Asymmetric HARQ provides significant resource savings compare</w:t>
      </w:r>
      <w:r>
        <w:rPr>
          <w:b/>
          <w:i/>
        </w:rPr>
        <w:t>d</w:t>
      </w:r>
      <w:r w:rsidRPr="002A4C60">
        <w:rPr>
          <w:b/>
          <w:i/>
        </w:rPr>
        <w:t xml:space="preserve"> to legacy HARQ.</w:t>
      </w:r>
    </w:p>
    <w:p w:rsidR="0032165D" w:rsidRDefault="0032165D" w:rsidP="0032165D">
      <w:pPr>
        <w:pStyle w:val="BodyText"/>
        <w:rPr>
          <w:b/>
          <w:i/>
        </w:rPr>
      </w:pPr>
      <w:r w:rsidRPr="00224D5C">
        <w:rPr>
          <w:b/>
          <w:i/>
        </w:rPr>
        <w:t>Proposal 1: URLLC Latency and Resource Usage should be taken in account when designing the HARQ procedure for URLLC</w:t>
      </w:r>
      <w:r w:rsidR="00474A93">
        <w:rPr>
          <w:b/>
          <w:i/>
        </w:rPr>
        <w:t>.</w:t>
      </w:r>
    </w:p>
    <w:p w:rsidR="00474A93" w:rsidRPr="00224D5C" w:rsidRDefault="00474A93" w:rsidP="0032165D">
      <w:pPr>
        <w:pStyle w:val="BodyText"/>
        <w:rPr>
          <w:b/>
          <w:i/>
        </w:rPr>
      </w:pPr>
      <w:r>
        <w:rPr>
          <w:b/>
          <w:i/>
        </w:rPr>
        <w:t xml:space="preserve">Proposal 2: </w:t>
      </w:r>
      <w:r w:rsidRPr="00474A93">
        <w:rPr>
          <w:b/>
          <w:i/>
        </w:rPr>
        <w:t>Control Channel overhead consideration</w:t>
      </w:r>
      <w:r>
        <w:rPr>
          <w:b/>
          <w:i/>
        </w:rPr>
        <w:t>s</w:t>
      </w:r>
      <w:r w:rsidRPr="00474A93">
        <w:rPr>
          <w:b/>
          <w:i/>
        </w:rPr>
        <w:t xml:space="preserve"> should be taken in account </w:t>
      </w:r>
      <w:r>
        <w:rPr>
          <w:b/>
          <w:i/>
        </w:rPr>
        <w:t>in</w:t>
      </w:r>
      <w:r w:rsidRPr="00474A93">
        <w:rPr>
          <w:b/>
          <w:i/>
        </w:rPr>
        <w:t xml:space="preserve"> the design of </w:t>
      </w:r>
      <w:r>
        <w:rPr>
          <w:b/>
          <w:i/>
        </w:rPr>
        <w:t>the HARQ procedure for URLLC.</w:t>
      </w:r>
    </w:p>
    <w:p w:rsidR="0032165D" w:rsidRPr="00224D5C" w:rsidRDefault="00474A93" w:rsidP="0032165D">
      <w:pPr>
        <w:pStyle w:val="BodyText"/>
        <w:rPr>
          <w:b/>
          <w:i/>
        </w:rPr>
      </w:pPr>
      <w:r>
        <w:rPr>
          <w:b/>
          <w:i/>
        </w:rPr>
        <w:t>Proposal 3</w:t>
      </w:r>
      <w:r w:rsidR="0032165D" w:rsidRPr="00224D5C">
        <w:rPr>
          <w:b/>
          <w:i/>
        </w:rPr>
        <w:t>: Asymmetric HARQ procedures with and without soft combining for URLLC are for further study</w:t>
      </w:r>
      <w:r>
        <w:rPr>
          <w:b/>
          <w:i/>
        </w:rPr>
        <w:t>.</w:t>
      </w:r>
    </w:p>
    <w:p w:rsidR="0032165D" w:rsidRDefault="00474A93" w:rsidP="0032165D">
      <w:pPr>
        <w:pStyle w:val="BodyText"/>
        <w:rPr>
          <w:b/>
          <w:i/>
        </w:rPr>
      </w:pPr>
      <w:r>
        <w:rPr>
          <w:b/>
          <w:i/>
        </w:rPr>
        <w:t>Proposal 4</w:t>
      </w:r>
      <w:r w:rsidR="0032165D" w:rsidRPr="00224D5C">
        <w:rPr>
          <w:b/>
          <w:i/>
        </w:rPr>
        <w:t>: Asymmetric HARQ can be considered as an alternative to the legacy HARQ based for URLLC.</w:t>
      </w:r>
    </w:p>
    <w:p w:rsidR="006E0E4D" w:rsidRPr="00DD0F7F" w:rsidRDefault="00252E66" w:rsidP="006E0E4D">
      <w:pPr>
        <w:pStyle w:val="BodyText"/>
        <w:rPr>
          <w:b/>
          <w:i/>
          <w:lang w:val="en-US"/>
        </w:rPr>
      </w:pPr>
      <w:r w:rsidRPr="00056E48">
        <w:rPr>
          <w:b/>
          <w:i/>
          <w:lang w:eastAsia="zh-TW"/>
        </w:rPr>
        <w:t xml:space="preserve">Proposal 5: Include </w:t>
      </w:r>
      <w:r w:rsidRPr="00056E48">
        <w:rPr>
          <w:b/>
          <w:i/>
          <w:lang w:eastAsia="ko-KR"/>
        </w:rPr>
        <w:t>Retransmission Coding Factor in the DCI to inform the UE about the amount of additional frequency redundancy in the retransmission</w:t>
      </w:r>
      <w:r w:rsidRPr="00056E48">
        <w:rPr>
          <w:b/>
          <w:i/>
          <w:lang w:eastAsia="zh-TW"/>
        </w:rPr>
        <w:t>.</w:t>
      </w:r>
      <w:r w:rsidR="006E0E4D" w:rsidRPr="00DD0F7F">
        <w:rPr>
          <w:b/>
          <w:i/>
        </w:rPr>
        <w:t xml:space="preserve"> </w:t>
      </w:r>
    </w:p>
    <w:p w:rsidR="002D44AF" w:rsidRPr="00B300C3" w:rsidRDefault="002D44AF" w:rsidP="002D44AF">
      <w:pPr>
        <w:pStyle w:val="Heading1"/>
        <w:rPr>
          <w:lang w:val="en-US"/>
        </w:rPr>
      </w:pPr>
      <w:r>
        <w:rPr>
          <w:rFonts w:hint="eastAsia"/>
          <w:lang w:val="en-US" w:eastAsia="zh-TW"/>
        </w:rPr>
        <w:t>References</w:t>
      </w:r>
    </w:p>
    <w:p w:rsidR="003068AB" w:rsidRPr="003068AB" w:rsidRDefault="003068AB" w:rsidP="00300D2E">
      <w:pPr>
        <w:numPr>
          <w:ilvl w:val="0"/>
          <w:numId w:val="2"/>
        </w:numPr>
        <w:ind w:left="284" w:hanging="284"/>
        <w:rPr>
          <w:lang w:val="en-US" w:eastAsia="zh-TW"/>
        </w:rPr>
      </w:pPr>
      <w:r w:rsidRPr="003068AB">
        <w:rPr>
          <w:lang w:val="en-US"/>
        </w:rPr>
        <w:t xml:space="preserve">Draft </w:t>
      </w:r>
      <w:r w:rsidR="00EC6CF4">
        <w:rPr>
          <w:lang w:val="en-US"/>
        </w:rPr>
        <w:t xml:space="preserve">RAN1 Chairman’s notes of </w:t>
      </w:r>
      <w:r w:rsidR="00EC6CF4" w:rsidRPr="003068AB">
        <w:rPr>
          <w:lang w:val="en-US"/>
        </w:rPr>
        <w:t>3GPP TSG RAN</w:t>
      </w:r>
      <w:r w:rsidR="00D41014">
        <w:rPr>
          <w:lang w:val="en-US"/>
        </w:rPr>
        <w:t>1#88</w:t>
      </w:r>
      <w:r w:rsidRPr="003068AB">
        <w:rPr>
          <w:lang w:val="en-US"/>
        </w:rPr>
        <w:t xml:space="preserve">, </w:t>
      </w:r>
      <w:r w:rsidR="00D41014">
        <w:rPr>
          <w:lang w:eastAsia="zh-CN"/>
        </w:rPr>
        <w:t>Athens</w:t>
      </w:r>
      <w:r w:rsidRPr="004B0058">
        <w:rPr>
          <w:lang w:eastAsia="zh-CN"/>
        </w:rPr>
        <w:t xml:space="preserve">, </w:t>
      </w:r>
      <w:r w:rsidR="00D41014">
        <w:rPr>
          <w:lang w:eastAsia="zh-CN"/>
        </w:rPr>
        <w:t>Greece</w:t>
      </w:r>
      <w:r w:rsidRPr="004B0058">
        <w:rPr>
          <w:lang w:eastAsia="zh-CN"/>
        </w:rPr>
        <w:t xml:space="preserve">, </w:t>
      </w:r>
      <w:r w:rsidR="00D41014">
        <w:rPr>
          <w:lang w:eastAsia="zh-CN"/>
        </w:rPr>
        <w:t>March</w:t>
      </w:r>
      <w:r w:rsidR="00EC6CF4">
        <w:rPr>
          <w:lang w:eastAsia="zh-CN"/>
        </w:rPr>
        <w:t xml:space="preserve"> 2017</w:t>
      </w:r>
      <w:r w:rsidRPr="003068AB">
        <w:rPr>
          <w:rFonts w:eastAsia="SimSun" w:hint="eastAsia"/>
        </w:rPr>
        <w:t>.</w:t>
      </w:r>
    </w:p>
    <w:p w:rsidR="003068AB" w:rsidRPr="003068AB" w:rsidRDefault="003569A0" w:rsidP="00300D2E">
      <w:pPr>
        <w:numPr>
          <w:ilvl w:val="0"/>
          <w:numId w:val="2"/>
        </w:numPr>
        <w:rPr>
          <w:lang w:val="en-US" w:eastAsia="zh-TW"/>
        </w:rPr>
      </w:pPr>
      <w:r>
        <w:rPr>
          <w:rFonts w:eastAsia="SimSun"/>
        </w:rPr>
        <w:t xml:space="preserve">Rel-14 </w:t>
      </w:r>
      <w:r w:rsidR="00EC6CF4">
        <w:rPr>
          <w:rFonts w:eastAsia="SimSun"/>
        </w:rPr>
        <w:t xml:space="preserve">TR 38.913, </w:t>
      </w:r>
      <w:r w:rsidR="00EC6CF4" w:rsidRPr="00EC6CF4">
        <w:rPr>
          <w:rFonts w:eastAsia="SimSun"/>
        </w:rPr>
        <w:t>"Study on Scenarios and Requirements for Next Generation Access Technologies"</w:t>
      </w:r>
      <w:r w:rsidR="00EC6CF4">
        <w:rPr>
          <w:rFonts w:eastAsia="SimSun"/>
        </w:rPr>
        <w:t>, RAN#74</w:t>
      </w:r>
      <w:r w:rsidR="003068AB">
        <w:rPr>
          <w:rFonts w:eastAsia="SimSun"/>
        </w:rPr>
        <w:t xml:space="preserve">, </w:t>
      </w:r>
      <w:r w:rsidR="00EC6CF4">
        <w:rPr>
          <w:rFonts w:eastAsia="SimSun"/>
        </w:rPr>
        <w:t xml:space="preserve">December </w:t>
      </w:r>
      <w:r w:rsidR="003068AB" w:rsidRPr="004B0058">
        <w:rPr>
          <w:lang w:eastAsia="zh-CN"/>
        </w:rPr>
        <w:t>2016</w:t>
      </w:r>
      <w:r w:rsidR="003068AB">
        <w:rPr>
          <w:rFonts w:eastAsia="SimSun" w:hint="eastAsia"/>
        </w:rPr>
        <w:t>.</w:t>
      </w:r>
    </w:p>
    <w:p w:rsidR="00A550FF" w:rsidRPr="002A4C60" w:rsidRDefault="00D41014" w:rsidP="004502EA">
      <w:pPr>
        <w:numPr>
          <w:ilvl w:val="0"/>
          <w:numId w:val="2"/>
        </w:numPr>
        <w:rPr>
          <w:lang w:val="en-US" w:eastAsia="zh-TW"/>
        </w:rPr>
      </w:pPr>
      <w:r>
        <w:rPr>
          <w:lang w:val="en-US" w:eastAsia="zh-TW"/>
        </w:rPr>
        <w:t xml:space="preserve">R1-17027746, MediaTek, </w:t>
      </w:r>
      <w:r w:rsidR="006F0E55">
        <w:rPr>
          <w:lang w:val="en-US" w:eastAsia="zh-TW"/>
        </w:rPr>
        <w:t>“</w:t>
      </w:r>
      <w:r w:rsidRPr="00D41014">
        <w:rPr>
          <w:lang w:val="en-US" w:eastAsia="zh-TW"/>
        </w:rPr>
        <w:t>On diversity and HARQ support for URLLC</w:t>
      </w:r>
      <w:r w:rsidR="006F0E55">
        <w:rPr>
          <w:lang w:val="en-US" w:eastAsia="zh-TW"/>
        </w:rPr>
        <w:t>”</w:t>
      </w:r>
      <w:r>
        <w:rPr>
          <w:lang w:val="en-US" w:eastAsia="zh-TW"/>
        </w:rPr>
        <w:t xml:space="preserve">, </w:t>
      </w:r>
      <w:r w:rsidRPr="003068AB">
        <w:rPr>
          <w:lang w:val="en-US"/>
        </w:rPr>
        <w:t>RAN</w:t>
      </w:r>
      <w:r>
        <w:rPr>
          <w:lang w:val="en-US"/>
        </w:rPr>
        <w:t>1#88</w:t>
      </w:r>
      <w:r w:rsidRPr="003068AB">
        <w:rPr>
          <w:lang w:val="en-US"/>
        </w:rPr>
        <w:t xml:space="preserve">, </w:t>
      </w:r>
      <w:r>
        <w:rPr>
          <w:lang w:eastAsia="zh-CN"/>
        </w:rPr>
        <w:t>Athens</w:t>
      </w:r>
      <w:r w:rsidRPr="004B0058">
        <w:rPr>
          <w:lang w:eastAsia="zh-CN"/>
        </w:rPr>
        <w:t xml:space="preserve">, </w:t>
      </w:r>
      <w:r>
        <w:rPr>
          <w:lang w:eastAsia="zh-CN"/>
        </w:rPr>
        <w:t>Greece</w:t>
      </w:r>
      <w:r w:rsidRPr="004B0058">
        <w:rPr>
          <w:lang w:eastAsia="zh-CN"/>
        </w:rPr>
        <w:t xml:space="preserve">, </w:t>
      </w:r>
      <w:r>
        <w:rPr>
          <w:lang w:eastAsia="zh-CN"/>
        </w:rPr>
        <w:t>March 2017</w:t>
      </w:r>
      <w:r w:rsidR="00CE4360">
        <w:rPr>
          <w:lang w:eastAsia="zh-CN"/>
        </w:rPr>
        <w:t>.</w:t>
      </w:r>
    </w:p>
    <w:p w:rsidR="00427DBF" w:rsidRDefault="00427DBF" w:rsidP="004502EA">
      <w:pPr>
        <w:numPr>
          <w:ilvl w:val="0"/>
          <w:numId w:val="2"/>
        </w:numPr>
        <w:rPr>
          <w:lang w:val="en-US" w:eastAsia="zh-TW"/>
        </w:rPr>
      </w:pPr>
      <w:r>
        <w:rPr>
          <w:lang w:val="en-US" w:eastAsia="zh-TW"/>
        </w:rPr>
        <w:t>3GPP TS 36.300</w:t>
      </w:r>
      <w:r w:rsidR="0032165D">
        <w:rPr>
          <w:lang w:val="en-US" w:eastAsia="zh-TW"/>
        </w:rPr>
        <w:t>.</w:t>
      </w:r>
    </w:p>
    <w:p w:rsidR="00EA5AF5" w:rsidRPr="00056E48" w:rsidRDefault="00EA5AF5" w:rsidP="0019718A">
      <w:pPr>
        <w:numPr>
          <w:ilvl w:val="0"/>
          <w:numId w:val="2"/>
        </w:numPr>
        <w:tabs>
          <w:tab w:val="center" w:pos="4536"/>
          <w:tab w:val="right" w:pos="9356"/>
          <w:tab w:val="right" w:pos="9781"/>
        </w:tabs>
        <w:ind w:right="-58"/>
        <w:rPr>
          <w:lang w:val="en-US" w:eastAsia="zh-TW"/>
        </w:rPr>
      </w:pPr>
      <w:bookmarkStart w:id="3" w:name="_Ref492895484"/>
      <w:r w:rsidRPr="00056E48">
        <w:rPr>
          <w:lang w:val="en-US" w:eastAsia="zh-TW"/>
        </w:rPr>
        <w:t xml:space="preserve">R1-1716622, MediaTek, “TB size determination and non-slot-based scheduling </w:t>
      </w:r>
      <w:r w:rsidRPr="00056E48">
        <w:rPr>
          <w:lang w:val="en-US"/>
        </w:rPr>
        <w:t>considerations”, RAN1 Ad Hoc Meeting #3,</w:t>
      </w:r>
      <w:hyperlink r:id="rId15" w:tgtFrame="_blank" w:history="1">
        <w:r w:rsidRPr="00056E48">
          <w:rPr>
            <w:lang w:val="en-US" w:eastAsia="zh-TW"/>
          </w:rPr>
          <w:t xml:space="preserve"> Nagoya</w:t>
        </w:r>
      </w:hyperlink>
      <w:r w:rsidRPr="00056E48">
        <w:rPr>
          <w:lang w:val="en-US" w:eastAsia="zh-TW"/>
        </w:rPr>
        <w:t>, Japan, September 201</w:t>
      </w:r>
      <w:r w:rsidRPr="00056E48">
        <w:rPr>
          <w:rFonts w:hint="eastAsia"/>
          <w:lang w:val="en-US" w:eastAsia="zh-TW"/>
        </w:rPr>
        <w:t>7</w:t>
      </w:r>
      <w:r w:rsidRPr="00056E48">
        <w:rPr>
          <w:lang w:val="en-US" w:eastAsia="zh-TW"/>
        </w:rPr>
        <w:t>.</w:t>
      </w:r>
      <w:bookmarkEnd w:id="3"/>
      <w:r w:rsidRPr="00056E48">
        <w:rPr>
          <w:lang w:val="en-US" w:eastAsia="zh-TW"/>
        </w:rPr>
        <w:t xml:space="preserve"> </w:t>
      </w:r>
    </w:p>
    <w:p w:rsidR="00EA5AF5" w:rsidRPr="00EF69DC" w:rsidRDefault="00EA5AF5" w:rsidP="00EA5AF5">
      <w:pPr>
        <w:ind w:left="360"/>
        <w:rPr>
          <w:lang w:val="en-US" w:eastAsia="zh-TW"/>
        </w:rPr>
      </w:pPr>
    </w:p>
    <w:sectPr w:rsidR="00EA5AF5" w:rsidRPr="00EF69D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542A" w:rsidRDefault="0045542A">
      <w:r>
        <w:separator/>
      </w:r>
    </w:p>
  </w:endnote>
  <w:endnote w:type="continuationSeparator" w:id="0">
    <w:p w:rsidR="0045542A" w:rsidRDefault="00455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Bold">
    <w:panose1 w:val="020F0702030404030204"/>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542A" w:rsidRDefault="0045542A">
      <w:r>
        <w:separator/>
      </w:r>
    </w:p>
  </w:footnote>
  <w:footnote w:type="continuationSeparator" w:id="0">
    <w:p w:rsidR="0045542A" w:rsidRDefault="004554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29591F"/>
    <w:multiLevelType w:val="hybridMultilevel"/>
    <w:tmpl w:val="622ED954"/>
    <w:lvl w:ilvl="0" w:tplc="1D68A396">
      <w:start w:val="1"/>
      <w:numFmt w:val="bullet"/>
      <w:lvlText w:val="▪"/>
      <w:lvlJc w:val="left"/>
      <w:pPr>
        <w:tabs>
          <w:tab w:val="num" w:pos="720"/>
        </w:tabs>
        <w:ind w:left="720" w:hanging="360"/>
      </w:pPr>
      <w:rPr>
        <w:rFonts w:ascii="Calibri Bold" w:hAnsi="Calibri Bold" w:hint="default"/>
      </w:rPr>
    </w:lvl>
    <w:lvl w:ilvl="1" w:tplc="6032F214">
      <w:start w:val="54"/>
      <w:numFmt w:val="bullet"/>
      <w:lvlText w:val="•"/>
      <w:lvlJc w:val="left"/>
      <w:pPr>
        <w:tabs>
          <w:tab w:val="num" w:pos="1440"/>
        </w:tabs>
        <w:ind w:left="1440" w:hanging="360"/>
      </w:pPr>
      <w:rPr>
        <w:rFonts w:ascii="Calibri Bold" w:hAnsi="Calibri Bold" w:hint="default"/>
      </w:rPr>
    </w:lvl>
    <w:lvl w:ilvl="2" w:tplc="B40494C2">
      <w:start w:val="54"/>
      <w:numFmt w:val="bullet"/>
      <w:lvlText w:val="▪"/>
      <w:lvlJc w:val="left"/>
      <w:pPr>
        <w:tabs>
          <w:tab w:val="num" w:pos="2160"/>
        </w:tabs>
        <w:ind w:left="2160" w:hanging="360"/>
      </w:pPr>
      <w:rPr>
        <w:rFonts w:ascii="Calibri Bold" w:hAnsi="Calibri Bold" w:hint="default"/>
      </w:rPr>
    </w:lvl>
    <w:lvl w:ilvl="3" w:tplc="6F686FE2" w:tentative="1">
      <w:start w:val="1"/>
      <w:numFmt w:val="bullet"/>
      <w:lvlText w:val="▪"/>
      <w:lvlJc w:val="left"/>
      <w:pPr>
        <w:tabs>
          <w:tab w:val="num" w:pos="2880"/>
        </w:tabs>
        <w:ind w:left="2880" w:hanging="360"/>
      </w:pPr>
      <w:rPr>
        <w:rFonts w:ascii="Calibri Bold" w:hAnsi="Calibri Bold" w:hint="default"/>
      </w:rPr>
    </w:lvl>
    <w:lvl w:ilvl="4" w:tplc="B9AA2902" w:tentative="1">
      <w:start w:val="1"/>
      <w:numFmt w:val="bullet"/>
      <w:lvlText w:val="▪"/>
      <w:lvlJc w:val="left"/>
      <w:pPr>
        <w:tabs>
          <w:tab w:val="num" w:pos="3600"/>
        </w:tabs>
        <w:ind w:left="3600" w:hanging="360"/>
      </w:pPr>
      <w:rPr>
        <w:rFonts w:ascii="Calibri Bold" w:hAnsi="Calibri Bold" w:hint="default"/>
      </w:rPr>
    </w:lvl>
    <w:lvl w:ilvl="5" w:tplc="BA3C0B16" w:tentative="1">
      <w:start w:val="1"/>
      <w:numFmt w:val="bullet"/>
      <w:lvlText w:val="▪"/>
      <w:lvlJc w:val="left"/>
      <w:pPr>
        <w:tabs>
          <w:tab w:val="num" w:pos="4320"/>
        </w:tabs>
        <w:ind w:left="4320" w:hanging="360"/>
      </w:pPr>
      <w:rPr>
        <w:rFonts w:ascii="Calibri Bold" w:hAnsi="Calibri Bold" w:hint="default"/>
      </w:rPr>
    </w:lvl>
    <w:lvl w:ilvl="6" w:tplc="C4D002FA" w:tentative="1">
      <w:start w:val="1"/>
      <w:numFmt w:val="bullet"/>
      <w:lvlText w:val="▪"/>
      <w:lvlJc w:val="left"/>
      <w:pPr>
        <w:tabs>
          <w:tab w:val="num" w:pos="5040"/>
        </w:tabs>
        <w:ind w:left="5040" w:hanging="360"/>
      </w:pPr>
      <w:rPr>
        <w:rFonts w:ascii="Calibri Bold" w:hAnsi="Calibri Bold" w:hint="default"/>
      </w:rPr>
    </w:lvl>
    <w:lvl w:ilvl="7" w:tplc="950EB8F4" w:tentative="1">
      <w:start w:val="1"/>
      <w:numFmt w:val="bullet"/>
      <w:lvlText w:val="▪"/>
      <w:lvlJc w:val="left"/>
      <w:pPr>
        <w:tabs>
          <w:tab w:val="num" w:pos="5760"/>
        </w:tabs>
        <w:ind w:left="5760" w:hanging="360"/>
      </w:pPr>
      <w:rPr>
        <w:rFonts w:ascii="Calibri Bold" w:hAnsi="Calibri Bold" w:hint="default"/>
      </w:rPr>
    </w:lvl>
    <w:lvl w:ilvl="8" w:tplc="F3046A48" w:tentative="1">
      <w:start w:val="1"/>
      <w:numFmt w:val="bullet"/>
      <w:lvlText w:val="▪"/>
      <w:lvlJc w:val="left"/>
      <w:pPr>
        <w:tabs>
          <w:tab w:val="num" w:pos="6480"/>
        </w:tabs>
        <w:ind w:left="6480" w:hanging="360"/>
      </w:pPr>
      <w:rPr>
        <w:rFonts w:ascii="Calibri Bold" w:hAnsi="Calibri Bold" w:hint="default"/>
      </w:rPr>
    </w:lvl>
  </w:abstractNum>
  <w:abstractNum w:abstractNumId="1" w15:restartNumberingAfterBreak="0">
    <w:nsid w:val="07934F42"/>
    <w:multiLevelType w:val="hybridMultilevel"/>
    <w:tmpl w:val="CF5A372A"/>
    <w:lvl w:ilvl="0" w:tplc="B308E45C">
      <w:start w:val="1"/>
      <w:numFmt w:val="bullet"/>
      <w:lvlText w:val="▪"/>
      <w:lvlJc w:val="left"/>
      <w:pPr>
        <w:tabs>
          <w:tab w:val="num" w:pos="720"/>
        </w:tabs>
        <w:ind w:left="720" w:hanging="360"/>
      </w:pPr>
      <w:rPr>
        <w:rFonts w:ascii="Calibri Bold" w:hAnsi="Calibri Bold" w:hint="default"/>
      </w:rPr>
    </w:lvl>
    <w:lvl w:ilvl="1" w:tplc="1EB8EC28" w:tentative="1">
      <w:start w:val="1"/>
      <w:numFmt w:val="bullet"/>
      <w:lvlText w:val="▪"/>
      <w:lvlJc w:val="left"/>
      <w:pPr>
        <w:tabs>
          <w:tab w:val="num" w:pos="1440"/>
        </w:tabs>
        <w:ind w:left="1440" w:hanging="360"/>
      </w:pPr>
      <w:rPr>
        <w:rFonts w:ascii="Calibri Bold" w:hAnsi="Calibri Bold" w:hint="default"/>
      </w:rPr>
    </w:lvl>
    <w:lvl w:ilvl="2" w:tplc="7946FE1E" w:tentative="1">
      <w:start w:val="1"/>
      <w:numFmt w:val="bullet"/>
      <w:lvlText w:val="▪"/>
      <w:lvlJc w:val="left"/>
      <w:pPr>
        <w:tabs>
          <w:tab w:val="num" w:pos="2160"/>
        </w:tabs>
        <w:ind w:left="2160" w:hanging="360"/>
      </w:pPr>
      <w:rPr>
        <w:rFonts w:ascii="Calibri Bold" w:hAnsi="Calibri Bold" w:hint="default"/>
      </w:rPr>
    </w:lvl>
    <w:lvl w:ilvl="3" w:tplc="66BEDC9A" w:tentative="1">
      <w:start w:val="1"/>
      <w:numFmt w:val="bullet"/>
      <w:lvlText w:val="▪"/>
      <w:lvlJc w:val="left"/>
      <w:pPr>
        <w:tabs>
          <w:tab w:val="num" w:pos="2880"/>
        </w:tabs>
        <w:ind w:left="2880" w:hanging="360"/>
      </w:pPr>
      <w:rPr>
        <w:rFonts w:ascii="Calibri Bold" w:hAnsi="Calibri Bold" w:hint="default"/>
      </w:rPr>
    </w:lvl>
    <w:lvl w:ilvl="4" w:tplc="C2584D22" w:tentative="1">
      <w:start w:val="1"/>
      <w:numFmt w:val="bullet"/>
      <w:lvlText w:val="▪"/>
      <w:lvlJc w:val="left"/>
      <w:pPr>
        <w:tabs>
          <w:tab w:val="num" w:pos="3600"/>
        </w:tabs>
        <w:ind w:left="3600" w:hanging="360"/>
      </w:pPr>
      <w:rPr>
        <w:rFonts w:ascii="Calibri Bold" w:hAnsi="Calibri Bold" w:hint="default"/>
      </w:rPr>
    </w:lvl>
    <w:lvl w:ilvl="5" w:tplc="63285946" w:tentative="1">
      <w:start w:val="1"/>
      <w:numFmt w:val="bullet"/>
      <w:lvlText w:val="▪"/>
      <w:lvlJc w:val="left"/>
      <w:pPr>
        <w:tabs>
          <w:tab w:val="num" w:pos="4320"/>
        </w:tabs>
        <w:ind w:left="4320" w:hanging="360"/>
      </w:pPr>
      <w:rPr>
        <w:rFonts w:ascii="Calibri Bold" w:hAnsi="Calibri Bold" w:hint="default"/>
      </w:rPr>
    </w:lvl>
    <w:lvl w:ilvl="6" w:tplc="6EB0EFC6" w:tentative="1">
      <w:start w:val="1"/>
      <w:numFmt w:val="bullet"/>
      <w:lvlText w:val="▪"/>
      <w:lvlJc w:val="left"/>
      <w:pPr>
        <w:tabs>
          <w:tab w:val="num" w:pos="5040"/>
        </w:tabs>
        <w:ind w:left="5040" w:hanging="360"/>
      </w:pPr>
      <w:rPr>
        <w:rFonts w:ascii="Calibri Bold" w:hAnsi="Calibri Bold" w:hint="default"/>
      </w:rPr>
    </w:lvl>
    <w:lvl w:ilvl="7" w:tplc="0BAE76E8" w:tentative="1">
      <w:start w:val="1"/>
      <w:numFmt w:val="bullet"/>
      <w:lvlText w:val="▪"/>
      <w:lvlJc w:val="left"/>
      <w:pPr>
        <w:tabs>
          <w:tab w:val="num" w:pos="5760"/>
        </w:tabs>
        <w:ind w:left="5760" w:hanging="360"/>
      </w:pPr>
      <w:rPr>
        <w:rFonts w:ascii="Calibri Bold" w:hAnsi="Calibri Bold" w:hint="default"/>
      </w:rPr>
    </w:lvl>
    <w:lvl w:ilvl="8" w:tplc="329E2070" w:tentative="1">
      <w:start w:val="1"/>
      <w:numFmt w:val="bullet"/>
      <w:lvlText w:val="▪"/>
      <w:lvlJc w:val="left"/>
      <w:pPr>
        <w:tabs>
          <w:tab w:val="num" w:pos="6480"/>
        </w:tabs>
        <w:ind w:left="6480" w:hanging="360"/>
      </w:pPr>
      <w:rPr>
        <w:rFonts w:ascii="Calibri Bold" w:hAnsi="Calibri Bold" w:hint="default"/>
      </w:rPr>
    </w:lvl>
  </w:abstractNum>
  <w:abstractNum w:abstractNumId="2" w15:restartNumberingAfterBreak="0">
    <w:nsid w:val="0B4F7CE5"/>
    <w:multiLevelType w:val="hybridMultilevel"/>
    <w:tmpl w:val="4986122C"/>
    <w:lvl w:ilvl="0" w:tplc="7AAE0112">
      <w:start w:val="1"/>
      <w:numFmt w:val="bullet"/>
      <w:lvlText w:val="•"/>
      <w:lvlJc w:val="left"/>
      <w:pPr>
        <w:tabs>
          <w:tab w:val="num" w:pos="720"/>
        </w:tabs>
        <w:ind w:left="720" w:hanging="360"/>
      </w:pPr>
      <w:rPr>
        <w:rFonts w:ascii="Calibri Bold" w:hAnsi="Calibri Bold" w:hint="default"/>
      </w:rPr>
    </w:lvl>
    <w:lvl w:ilvl="1" w:tplc="582ABB1C">
      <w:start w:val="1"/>
      <w:numFmt w:val="bullet"/>
      <w:lvlText w:val="•"/>
      <w:lvlJc w:val="left"/>
      <w:pPr>
        <w:tabs>
          <w:tab w:val="num" w:pos="1440"/>
        </w:tabs>
        <w:ind w:left="1440" w:hanging="360"/>
      </w:pPr>
      <w:rPr>
        <w:rFonts w:ascii="Calibri Bold" w:hAnsi="Calibri Bold" w:hint="default"/>
      </w:rPr>
    </w:lvl>
    <w:lvl w:ilvl="2" w:tplc="B152258A" w:tentative="1">
      <w:start w:val="1"/>
      <w:numFmt w:val="bullet"/>
      <w:lvlText w:val="•"/>
      <w:lvlJc w:val="left"/>
      <w:pPr>
        <w:tabs>
          <w:tab w:val="num" w:pos="2160"/>
        </w:tabs>
        <w:ind w:left="2160" w:hanging="360"/>
      </w:pPr>
      <w:rPr>
        <w:rFonts w:ascii="Calibri Bold" w:hAnsi="Calibri Bold" w:hint="default"/>
      </w:rPr>
    </w:lvl>
    <w:lvl w:ilvl="3" w:tplc="672EE30A" w:tentative="1">
      <w:start w:val="1"/>
      <w:numFmt w:val="bullet"/>
      <w:lvlText w:val="•"/>
      <w:lvlJc w:val="left"/>
      <w:pPr>
        <w:tabs>
          <w:tab w:val="num" w:pos="2880"/>
        </w:tabs>
        <w:ind w:left="2880" w:hanging="360"/>
      </w:pPr>
      <w:rPr>
        <w:rFonts w:ascii="Calibri Bold" w:hAnsi="Calibri Bold" w:hint="default"/>
      </w:rPr>
    </w:lvl>
    <w:lvl w:ilvl="4" w:tplc="721C3BC2" w:tentative="1">
      <w:start w:val="1"/>
      <w:numFmt w:val="bullet"/>
      <w:lvlText w:val="•"/>
      <w:lvlJc w:val="left"/>
      <w:pPr>
        <w:tabs>
          <w:tab w:val="num" w:pos="3600"/>
        </w:tabs>
        <w:ind w:left="3600" w:hanging="360"/>
      </w:pPr>
      <w:rPr>
        <w:rFonts w:ascii="Calibri Bold" w:hAnsi="Calibri Bold" w:hint="default"/>
      </w:rPr>
    </w:lvl>
    <w:lvl w:ilvl="5" w:tplc="0FF0C598" w:tentative="1">
      <w:start w:val="1"/>
      <w:numFmt w:val="bullet"/>
      <w:lvlText w:val="•"/>
      <w:lvlJc w:val="left"/>
      <w:pPr>
        <w:tabs>
          <w:tab w:val="num" w:pos="4320"/>
        </w:tabs>
        <w:ind w:left="4320" w:hanging="360"/>
      </w:pPr>
      <w:rPr>
        <w:rFonts w:ascii="Calibri Bold" w:hAnsi="Calibri Bold" w:hint="default"/>
      </w:rPr>
    </w:lvl>
    <w:lvl w:ilvl="6" w:tplc="0C4281C0" w:tentative="1">
      <w:start w:val="1"/>
      <w:numFmt w:val="bullet"/>
      <w:lvlText w:val="•"/>
      <w:lvlJc w:val="left"/>
      <w:pPr>
        <w:tabs>
          <w:tab w:val="num" w:pos="5040"/>
        </w:tabs>
        <w:ind w:left="5040" w:hanging="360"/>
      </w:pPr>
      <w:rPr>
        <w:rFonts w:ascii="Calibri Bold" w:hAnsi="Calibri Bold" w:hint="default"/>
      </w:rPr>
    </w:lvl>
    <w:lvl w:ilvl="7" w:tplc="2040C33E" w:tentative="1">
      <w:start w:val="1"/>
      <w:numFmt w:val="bullet"/>
      <w:lvlText w:val="•"/>
      <w:lvlJc w:val="left"/>
      <w:pPr>
        <w:tabs>
          <w:tab w:val="num" w:pos="5760"/>
        </w:tabs>
        <w:ind w:left="5760" w:hanging="360"/>
      </w:pPr>
      <w:rPr>
        <w:rFonts w:ascii="Calibri Bold" w:hAnsi="Calibri Bold" w:hint="default"/>
      </w:rPr>
    </w:lvl>
    <w:lvl w:ilvl="8" w:tplc="B27CE666" w:tentative="1">
      <w:start w:val="1"/>
      <w:numFmt w:val="bullet"/>
      <w:lvlText w:val="•"/>
      <w:lvlJc w:val="left"/>
      <w:pPr>
        <w:tabs>
          <w:tab w:val="num" w:pos="6480"/>
        </w:tabs>
        <w:ind w:left="6480" w:hanging="360"/>
      </w:pPr>
      <w:rPr>
        <w:rFonts w:ascii="Calibri Bold" w:hAnsi="Calibri Bold" w:hint="default"/>
      </w:rPr>
    </w:lvl>
  </w:abstractNum>
  <w:abstractNum w:abstractNumId="3" w15:restartNumberingAfterBreak="0">
    <w:nsid w:val="0C8E487B"/>
    <w:multiLevelType w:val="hybridMultilevel"/>
    <w:tmpl w:val="C386908A"/>
    <w:lvl w:ilvl="0" w:tplc="8B363D8A">
      <w:start w:val="1"/>
      <w:numFmt w:val="bullet"/>
      <w:lvlText w:val="▪"/>
      <w:lvlJc w:val="left"/>
      <w:pPr>
        <w:tabs>
          <w:tab w:val="num" w:pos="720"/>
        </w:tabs>
        <w:ind w:left="720" w:hanging="360"/>
      </w:pPr>
      <w:rPr>
        <w:rFonts w:ascii="Calibri Bold" w:hAnsi="Calibri Bold" w:hint="default"/>
      </w:rPr>
    </w:lvl>
    <w:lvl w:ilvl="1" w:tplc="2F4CE61A" w:tentative="1">
      <w:start w:val="1"/>
      <w:numFmt w:val="bullet"/>
      <w:lvlText w:val="▪"/>
      <w:lvlJc w:val="left"/>
      <w:pPr>
        <w:tabs>
          <w:tab w:val="num" w:pos="1440"/>
        </w:tabs>
        <w:ind w:left="1440" w:hanging="360"/>
      </w:pPr>
      <w:rPr>
        <w:rFonts w:ascii="Calibri Bold" w:hAnsi="Calibri Bold" w:hint="default"/>
      </w:rPr>
    </w:lvl>
    <w:lvl w:ilvl="2" w:tplc="24D8C95E" w:tentative="1">
      <w:start w:val="1"/>
      <w:numFmt w:val="bullet"/>
      <w:lvlText w:val="▪"/>
      <w:lvlJc w:val="left"/>
      <w:pPr>
        <w:tabs>
          <w:tab w:val="num" w:pos="2160"/>
        </w:tabs>
        <w:ind w:left="2160" w:hanging="360"/>
      </w:pPr>
      <w:rPr>
        <w:rFonts w:ascii="Calibri Bold" w:hAnsi="Calibri Bold" w:hint="default"/>
      </w:rPr>
    </w:lvl>
    <w:lvl w:ilvl="3" w:tplc="CB5E88DC" w:tentative="1">
      <w:start w:val="1"/>
      <w:numFmt w:val="bullet"/>
      <w:lvlText w:val="▪"/>
      <w:lvlJc w:val="left"/>
      <w:pPr>
        <w:tabs>
          <w:tab w:val="num" w:pos="2880"/>
        </w:tabs>
        <w:ind w:left="2880" w:hanging="360"/>
      </w:pPr>
      <w:rPr>
        <w:rFonts w:ascii="Calibri Bold" w:hAnsi="Calibri Bold" w:hint="default"/>
      </w:rPr>
    </w:lvl>
    <w:lvl w:ilvl="4" w:tplc="D97ADCF2" w:tentative="1">
      <w:start w:val="1"/>
      <w:numFmt w:val="bullet"/>
      <w:lvlText w:val="▪"/>
      <w:lvlJc w:val="left"/>
      <w:pPr>
        <w:tabs>
          <w:tab w:val="num" w:pos="3600"/>
        </w:tabs>
        <w:ind w:left="3600" w:hanging="360"/>
      </w:pPr>
      <w:rPr>
        <w:rFonts w:ascii="Calibri Bold" w:hAnsi="Calibri Bold" w:hint="default"/>
      </w:rPr>
    </w:lvl>
    <w:lvl w:ilvl="5" w:tplc="BE484DC0" w:tentative="1">
      <w:start w:val="1"/>
      <w:numFmt w:val="bullet"/>
      <w:lvlText w:val="▪"/>
      <w:lvlJc w:val="left"/>
      <w:pPr>
        <w:tabs>
          <w:tab w:val="num" w:pos="4320"/>
        </w:tabs>
        <w:ind w:left="4320" w:hanging="360"/>
      </w:pPr>
      <w:rPr>
        <w:rFonts w:ascii="Calibri Bold" w:hAnsi="Calibri Bold" w:hint="default"/>
      </w:rPr>
    </w:lvl>
    <w:lvl w:ilvl="6" w:tplc="51A81866" w:tentative="1">
      <w:start w:val="1"/>
      <w:numFmt w:val="bullet"/>
      <w:lvlText w:val="▪"/>
      <w:lvlJc w:val="left"/>
      <w:pPr>
        <w:tabs>
          <w:tab w:val="num" w:pos="5040"/>
        </w:tabs>
        <w:ind w:left="5040" w:hanging="360"/>
      </w:pPr>
      <w:rPr>
        <w:rFonts w:ascii="Calibri Bold" w:hAnsi="Calibri Bold" w:hint="default"/>
      </w:rPr>
    </w:lvl>
    <w:lvl w:ilvl="7" w:tplc="5E928B5A" w:tentative="1">
      <w:start w:val="1"/>
      <w:numFmt w:val="bullet"/>
      <w:lvlText w:val="▪"/>
      <w:lvlJc w:val="left"/>
      <w:pPr>
        <w:tabs>
          <w:tab w:val="num" w:pos="5760"/>
        </w:tabs>
        <w:ind w:left="5760" w:hanging="360"/>
      </w:pPr>
      <w:rPr>
        <w:rFonts w:ascii="Calibri Bold" w:hAnsi="Calibri Bold" w:hint="default"/>
      </w:rPr>
    </w:lvl>
    <w:lvl w:ilvl="8" w:tplc="5E72CB36" w:tentative="1">
      <w:start w:val="1"/>
      <w:numFmt w:val="bullet"/>
      <w:lvlText w:val="▪"/>
      <w:lvlJc w:val="left"/>
      <w:pPr>
        <w:tabs>
          <w:tab w:val="num" w:pos="6480"/>
        </w:tabs>
        <w:ind w:left="6480" w:hanging="360"/>
      </w:pPr>
      <w:rPr>
        <w:rFonts w:ascii="Calibri Bold" w:hAnsi="Calibri Bold" w:hint="default"/>
      </w:rPr>
    </w:lvl>
  </w:abstractNum>
  <w:abstractNum w:abstractNumId="4" w15:restartNumberingAfterBreak="0">
    <w:nsid w:val="0CBA780D"/>
    <w:multiLevelType w:val="hybridMultilevel"/>
    <w:tmpl w:val="CD56F240"/>
    <w:lvl w:ilvl="0" w:tplc="16E6C9F4">
      <w:start w:val="1"/>
      <w:numFmt w:val="bullet"/>
      <w:lvlText w:val="▪"/>
      <w:lvlJc w:val="left"/>
      <w:pPr>
        <w:tabs>
          <w:tab w:val="num" w:pos="720"/>
        </w:tabs>
        <w:ind w:left="720" w:hanging="360"/>
      </w:pPr>
      <w:rPr>
        <w:rFonts w:ascii="Calibri Bold" w:hAnsi="Calibri Bold" w:hint="default"/>
      </w:rPr>
    </w:lvl>
    <w:lvl w:ilvl="1" w:tplc="0F86F1CE">
      <w:start w:val="53"/>
      <w:numFmt w:val="bullet"/>
      <w:lvlText w:val="•"/>
      <w:lvlJc w:val="left"/>
      <w:pPr>
        <w:tabs>
          <w:tab w:val="num" w:pos="1440"/>
        </w:tabs>
        <w:ind w:left="1440" w:hanging="360"/>
      </w:pPr>
      <w:rPr>
        <w:rFonts w:ascii="Calibri Bold" w:hAnsi="Calibri Bold" w:hint="default"/>
      </w:rPr>
    </w:lvl>
    <w:lvl w:ilvl="2" w:tplc="0822692A" w:tentative="1">
      <w:start w:val="1"/>
      <w:numFmt w:val="bullet"/>
      <w:lvlText w:val="▪"/>
      <w:lvlJc w:val="left"/>
      <w:pPr>
        <w:tabs>
          <w:tab w:val="num" w:pos="2160"/>
        </w:tabs>
        <w:ind w:left="2160" w:hanging="360"/>
      </w:pPr>
      <w:rPr>
        <w:rFonts w:ascii="Calibri Bold" w:hAnsi="Calibri Bold" w:hint="default"/>
      </w:rPr>
    </w:lvl>
    <w:lvl w:ilvl="3" w:tplc="FAEAA148" w:tentative="1">
      <w:start w:val="1"/>
      <w:numFmt w:val="bullet"/>
      <w:lvlText w:val="▪"/>
      <w:lvlJc w:val="left"/>
      <w:pPr>
        <w:tabs>
          <w:tab w:val="num" w:pos="2880"/>
        </w:tabs>
        <w:ind w:left="2880" w:hanging="360"/>
      </w:pPr>
      <w:rPr>
        <w:rFonts w:ascii="Calibri Bold" w:hAnsi="Calibri Bold" w:hint="default"/>
      </w:rPr>
    </w:lvl>
    <w:lvl w:ilvl="4" w:tplc="DB668C80" w:tentative="1">
      <w:start w:val="1"/>
      <w:numFmt w:val="bullet"/>
      <w:lvlText w:val="▪"/>
      <w:lvlJc w:val="left"/>
      <w:pPr>
        <w:tabs>
          <w:tab w:val="num" w:pos="3600"/>
        </w:tabs>
        <w:ind w:left="3600" w:hanging="360"/>
      </w:pPr>
      <w:rPr>
        <w:rFonts w:ascii="Calibri Bold" w:hAnsi="Calibri Bold" w:hint="default"/>
      </w:rPr>
    </w:lvl>
    <w:lvl w:ilvl="5" w:tplc="A2923CEA" w:tentative="1">
      <w:start w:val="1"/>
      <w:numFmt w:val="bullet"/>
      <w:lvlText w:val="▪"/>
      <w:lvlJc w:val="left"/>
      <w:pPr>
        <w:tabs>
          <w:tab w:val="num" w:pos="4320"/>
        </w:tabs>
        <w:ind w:left="4320" w:hanging="360"/>
      </w:pPr>
      <w:rPr>
        <w:rFonts w:ascii="Calibri Bold" w:hAnsi="Calibri Bold" w:hint="default"/>
      </w:rPr>
    </w:lvl>
    <w:lvl w:ilvl="6" w:tplc="33DE2DA8" w:tentative="1">
      <w:start w:val="1"/>
      <w:numFmt w:val="bullet"/>
      <w:lvlText w:val="▪"/>
      <w:lvlJc w:val="left"/>
      <w:pPr>
        <w:tabs>
          <w:tab w:val="num" w:pos="5040"/>
        </w:tabs>
        <w:ind w:left="5040" w:hanging="360"/>
      </w:pPr>
      <w:rPr>
        <w:rFonts w:ascii="Calibri Bold" w:hAnsi="Calibri Bold" w:hint="default"/>
      </w:rPr>
    </w:lvl>
    <w:lvl w:ilvl="7" w:tplc="F7B8D4C6" w:tentative="1">
      <w:start w:val="1"/>
      <w:numFmt w:val="bullet"/>
      <w:lvlText w:val="▪"/>
      <w:lvlJc w:val="left"/>
      <w:pPr>
        <w:tabs>
          <w:tab w:val="num" w:pos="5760"/>
        </w:tabs>
        <w:ind w:left="5760" w:hanging="360"/>
      </w:pPr>
      <w:rPr>
        <w:rFonts w:ascii="Calibri Bold" w:hAnsi="Calibri Bold" w:hint="default"/>
      </w:rPr>
    </w:lvl>
    <w:lvl w:ilvl="8" w:tplc="62F02990" w:tentative="1">
      <w:start w:val="1"/>
      <w:numFmt w:val="bullet"/>
      <w:lvlText w:val="▪"/>
      <w:lvlJc w:val="left"/>
      <w:pPr>
        <w:tabs>
          <w:tab w:val="num" w:pos="6480"/>
        </w:tabs>
        <w:ind w:left="6480" w:hanging="360"/>
      </w:pPr>
      <w:rPr>
        <w:rFonts w:ascii="Calibri Bold" w:hAnsi="Calibri Bold" w:hint="default"/>
      </w:rPr>
    </w:lvl>
  </w:abstractNum>
  <w:abstractNum w:abstractNumId="5" w15:restartNumberingAfterBreak="0">
    <w:nsid w:val="0FC07C11"/>
    <w:multiLevelType w:val="hybridMultilevel"/>
    <w:tmpl w:val="EC68E13C"/>
    <w:lvl w:ilvl="0" w:tplc="38D0E2DA">
      <w:start w:val="1"/>
      <w:numFmt w:val="bullet"/>
      <w:lvlText w:val="▪"/>
      <w:lvlJc w:val="left"/>
      <w:pPr>
        <w:tabs>
          <w:tab w:val="num" w:pos="720"/>
        </w:tabs>
        <w:ind w:left="720" w:hanging="360"/>
      </w:pPr>
      <w:rPr>
        <w:rFonts w:ascii="Calibri Bold" w:hAnsi="Calibri Bold" w:hint="default"/>
      </w:rPr>
    </w:lvl>
    <w:lvl w:ilvl="1" w:tplc="537E8656" w:tentative="1">
      <w:start w:val="1"/>
      <w:numFmt w:val="bullet"/>
      <w:lvlText w:val="▪"/>
      <w:lvlJc w:val="left"/>
      <w:pPr>
        <w:tabs>
          <w:tab w:val="num" w:pos="1440"/>
        </w:tabs>
        <w:ind w:left="1440" w:hanging="360"/>
      </w:pPr>
      <w:rPr>
        <w:rFonts w:ascii="Calibri Bold" w:hAnsi="Calibri Bold" w:hint="default"/>
      </w:rPr>
    </w:lvl>
    <w:lvl w:ilvl="2" w:tplc="F6D60E94" w:tentative="1">
      <w:start w:val="1"/>
      <w:numFmt w:val="bullet"/>
      <w:lvlText w:val="▪"/>
      <w:lvlJc w:val="left"/>
      <w:pPr>
        <w:tabs>
          <w:tab w:val="num" w:pos="2160"/>
        </w:tabs>
        <w:ind w:left="2160" w:hanging="360"/>
      </w:pPr>
      <w:rPr>
        <w:rFonts w:ascii="Calibri Bold" w:hAnsi="Calibri Bold" w:hint="default"/>
      </w:rPr>
    </w:lvl>
    <w:lvl w:ilvl="3" w:tplc="CAE42A48" w:tentative="1">
      <w:start w:val="1"/>
      <w:numFmt w:val="bullet"/>
      <w:lvlText w:val="▪"/>
      <w:lvlJc w:val="left"/>
      <w:pPr>
        <w:tabs>
          <w:tab w:val="num" w:pos="2880"/>
        </w:tabs>
        <w:ind w:left="2880" w:hanging="360"/>
      </w:pPr>
      <w:rPr>
        <w:rFonts w:ascii="Calibri Bold" w:hAnsi="Calibri Bold" w:hint="default"/>
      </w:rPr>
    </w:lvl>
    <w:lvl w:ilvl="4" w:tplc="7B1072A6" w:tentative="1">
      <w:start w:val="1"/>
      <w:numFmt w:val="bullet"/>
      <w:lvlText w:val="▪"/>
      <w:lvlJc w:val="left"/>
      <w:pPr>
        <w:tabs>
          <w:tab w:val="num" w:pos="3600"/>
        </w:tabs>
        <w:ind w:left="3600" w:hanging="360"/>
      </w:pPr>
      <w:rPr>
        <w:rFonts w:ascii="Calibri Bold" w:hAnsi="Calibri Bold" w:hint="default"/>
      </w:rPr>
    </w:lvl>
    <w:lvl w:ilvl="5" w:tplc="A74CB400" w:tentative="1">
      <w:start w:val="1"/>
      <w:numFmt w:val="bullet"/>
      <w:lvlText w:val="▪"/>
      <w:lvlJc w:val="left"/>
      <w:pPr>
        <w:tabs>
          <w:tab w:val="num" w:pos="4320"/>
        </w:tabs>
        <w:ind w:left="4320" w:hanging="360"/>
      </w:pPr>
      <w:rPr>
        <w:rFonts w:ascii="Calibri Bold" w:hAnsi="Calibri Bold" w:hint="default"/>
      </w:rPr>
    </w:lvl>
    <w:lvl w:ilvl="6" w:tplc="0206F0E0" w:tentative="1">
      <w:start w:val="1"/>
      <w:numFmt w:val="bullet"/>
      <w:lvlText w:val="▪"/>
      <w:lvlJc w:val="left"/>
      <w:pPr>
        <w:tabs>
          <w:tab w:val="num" w:pos="5040"/>
        </w:tabs>
        <w:ind w:left="5040" w:hanging="360"/>
      </w:pPr>
      <w:rPr>
        <w:rFonts w:ascii="Calibri Bold" w:hAnsi="Calibri Bold" w:hint="default"/>
      </w:rPr>
    </w:lvl>
    <w:lvl w:ilvl="7" w:tplc="8378061C" w:tentative="1">
      <w:start w:val="1"/>
      <w:numFmt w:val="bullet"/>
      <w:lvlText w:val="▪"/>
      <w:lvlJc w:val="left"/>
      <w:pPr>
        <w:tabs>
          <w:tab w:val="num" w:pos="5760"/>
        </w:tabs>
        <w:ind w:left="5760" w:hanging="360"/>
      </w:pPr>
      <w:rPr>
        <w:rFonts w:ascii="Calibri Bold" w:hAnsi="Calibri Bold" w:hint="default"/>
      </w:rPr>
    </w:lvl>
    <w:lvl w:ilvl="8" w:tplc="DC96E7EA" w:tentative="1">
      <w:start w:val="1"/>
      <w:numFmt w:val="bullet"/>
      <w:lvlText w:val="▪"/>
      <w:lvlJc w:val="left"/>
      <w:pPr>
        <w:tabs>
          <w:tab w:val="num" w:pos="6480"/>
        </w:tabs>
        <w:ind w:left="6480" w:hanging="360"/>
      </w:pPr>
      <w:rPr>
        <w:rFonts w:ascii="Calibri Bold" w:hAnsi="Calibri Bold" w:hint="default"/>
      </w:rPr>
    </w:lvl>
  </w:abstractNum>
  <w:abstractNum w:abstractNumId="6"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8116704"/>
    <w:multiLevelType w:val="hybridMultilevel"/>
    <w:tmpl w:val="BB228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cs="Times New Roman" w:hint="default"/>
      </w:rPr>
    </w:lvl>
    <w:lvl w:ilvl="1" w:tplc="00D8AF2A">
      <w:start w:val="1357"/>
      <w:numFmt w:val="bullet"/>
      <w:lvlText w:val="•"/>
      <w:lvlJc w:val="left"/>
      <w:pPr>
        <w:tabs>
          <w:tab w:val="num" w:pos="1440"/>
        </w:tabs>
        <w:ind w:left="1440" w:hanging="360"/>
      </w:pPr>
      <w:rPr>
        <w:rFonts w:ascii="Arial" w:hAnsi="Arial" w:cs="Times New Roman" w:hint="default"/>
      </w:rPr>
    </w:lvl>
    <w:lvl w:ilvl="2" w:tplc="75583EC2">
      <w:start w:val="1357"/>
      <w:numFmt w:val="bullet"/>
      <w:lvlText w:val="•"/>
      <w:lvlJc w:val="left"/>
      <w:pPr>
        <w:tabs>
          <w:tab w:val="num" w:pos="2160"/>
        </w:tabs>
        <w:ind w:left="2160" w:hanging="360"/>
      </w:pPr>
      <w:rPr>
        <w:rFonts w:ascii="Arial" w:hAnsi="Arial" w:cs="Times New Roman" w:hint="default"/>
      </w:rPr>
    </w:lvl>
    <w:lvl w:ilvl="3" w:tplc="0C4624E6">
      <w:start w:val="1"/>
      <w:numFmt w:val="bullet"/>
      <w:lvlText w:val="•"/>
      <w:lvlJc w:val="left"/>
      <w:pPr>
        <w:tabs>
          <w:tab w:val="num" w:pos="2880"/>
        </w:tabs>
        <w:ind w:left="2880" w:hanging="360"/>
      </w:pPr>
      <w:rPr>
        <w:rFonts w:ascii="Arial" w:hAnsi="Arial" w:cs="Times New Roman" w:hint="default"/>
      </w:rPr>
    </w:lvl>
    <w:lvl w:ilvl="4" w:tplc="F7226490">
      <w:start w:val="1"/>
      <w:numFmt w:val="bullet"/>
      <w:lvlText w:val="•"/>
      <w:lvlJc w:val="left"/>
      <w:pPr>
        <w:tabs>
          <w:tab w:val="num" w:pos="3600"/>
        </w:tabs>
        <w:ind w:left="3600" w:hanging="360"/>
      </w:pPr>
      <w:rPr>
        <w:rFonts w:ascii="Arial" w:hAnsi="Arial" w:cs="Times New Roman" w:hint="default"/>
      </w:rPr>
    </w:lvl>
    <w:lvl w:ilvl="5" w:tplc="4E629030">
      <w:start w:val="1"/>
      <w:numFmt w:val="bullet"/>
      <w:lvlText w:val="•"/>
      <w:lvlJc w:val="left"/>
      <w:pPr>
        <w:tabs>
          <w:tab w:val="num" w:pos="4320"/>
        </w:tabs>
        <w:ind w:left="4320" w:hanging="360"/>
      </w:pPr>
      <w:rPr>
        <w:rFonts w:ascii="Arial" w:hAnsi="Arial" w:cs="Times New Roman" w:hint="default"/>
      </w:rPr>
    </w:lvl>
    <w:lvl w:ilvl="6" w:tplc="1F30BD2A">
      <w:start w:val="1"/>
      <w:numFmt w:val="bullet"/>
      <w:lvlText w:val="•"/>
      <w:lvlJc w:val="left"/>
      <w:pPr>
        <w:tabs>
          <w:tab w:val="num" w:pos="5040"/>
        </w:tabs>
        <w:ind w:left="5040" w:hanging="360"/>
      </w:pPr>
      <w:rPr>
        <w:rFonts w:ascii="Arial" w:hAnsi="Arial" w:cs="Times New Roman" w:hint="default"/>
      </w:rPr>
    </w:lvl>
    <w:lvl w:ilvl="7" w:tplc="96D4C7BE">
      <w:start w:val="1"/>
      <w:numFmt w:val="bullet"/>
      <w:lvlText w:val="•"/>
      <w:lvlJc w:val="left"/>
      <w:pPr>
        <w:tabs>
          <w:tab w:val="num" w:pos="5760"/>
        </w:tabs>
        <w:ind w:left="5760" w:hanging="360"/>
      </w:pPr>
      <w:rPr>
        <w:rFonts w:ascii="Arial" w:hAnsi="Arial" w:cs="Times New Roman" w:hint="default"/>
      </w:rPr>
    </w:lvl>
    <w:lvl w:ilvl="8" w:tplc="3D429474">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23343251"/>
    <w:multiLevelType w:val="hybridMultilevel"/>
    <w:tmpl w:val="19623AEC"/>
    <w:lvl w:ilvl="0" w:tplc="D3249B54">
      <w:start w:val="1"/>
      <w:numFmt w:val="bullet"/>
      <w:lvlText w:val="▪"/>
      <w:lvlJc w:val="left"/>
      <w:pPr>
        <w:tabs>
          <w:tab w:val="num" w:pos="720"/>
        </w:tabs>
        <w:ind w:left="720" w:hanging="360"/>
      </w:pPr>
      <w:rPr>
        <w:rFonts w:ascii="Calibri Bold" w:hAnsi="Calibri Bold" w:hint="default"/>
      </w:rPr>
    </w:lvl>
    <w:lvl w:ilvl="1" w:tplc="89BEB1B8" w:tentative="1">
      <w:start w:val="1"/>
      <w:numFmt w:val="bullet"/>
      <w:lvlText w:val="▪"/>
      <w:lvlJc w:val="left"/>
      <w:pPr>
        <w:tabs>
          <w:tab w:val="num" w:pos="1440"/>
        </w:tabs>
        <w:ind w:left="1440" w:hanging="360"/>
      </w:pPr>
      <w:rPr>
        <w:rFonts w:ascii="Calibri Bold" w:hAnsi="Calibri Bold" w:hint="default"/>
      </w:rPr>
    </w:lvl>
    <w:lvl w:ilvl="2" w:tplc="73B66A12" w:tentative="1">
      <w:start w:val="1"/>
      <w:numFmt w:val="bullet"/>
      <w:lvlText w:val="▪"/>
      <w:lvlJc w:val="left"/>
      <w:pPr>
        <w:tabs>
          <w:tab w:val="num" w:pos="2160"/>
        </w:tabs>
        <w:ind w:left="2160" w:hanging="360"/>
      </w:pPr>
      <w:rPr>
        <w:rFonts w:ascii="Calibri Bold" w:hAnsi="Calibri Bold" w:hint="default"/>
      </w:rPr>
    </w:lvl>
    <w:lvl w:ilvl="3" w:tplc="A1B8B8F2" w:tentative="1">
      <w:start w:val="1"/>
      <w:numFmt w:val="bullet"/>
      <w:lvlText w:val="▪"/>
      <w:lvlJc w:val="left"/>
      <w:pPr>
        <w:tabs>
          <w:tab w:val="num" w:pos="2880"/>
        </w:tabs>
        <w:ind w:left="2880" w:hanging="360"/>
      </w:pPr>
      <w:rPr>
        <w:rFonts w:ascii="Calibri Bold" w:hAnsi="Calibri Bold" w:hint="default"/>
      </w:rPr>
    </w:lvl>
    <w:lvl w:ilvl="4" w:tplc="95D2040E" w:tentative="1">
      <w:start w:val="1"/>
      <w:numFmt w:val="bullet"/>
      <w:lvlText w:val="▪"/>
      <w:lvlJc w:val="left"/>
      <w:pPr>
        <w:tabs>
          <w:tab w:val="num" w:pos="3600"/>
        </w:tabs>
        <w:ind w:left="3600" w:hanging="360"/>
      </w:pPr>
      <w:rPr>
        <w:rFonts w:ascii="Calibri Bold" w:hAnsi="Calibri Bold" w:hint="default"/>
      </w:rPr>
    </w:lvl>
    <w:lvl w:ilvl="5" w:tplc="E1168C40" w:tentative="1">
      <w:start w:val="1"/>
      <w:numFmt w:val="bullet"/>
      <w:lvlText w:val="▪"/>
      <w:lvlJc w:val="left"/>
      <w:pPr>
        <w:tabs>
          <w:tab w:val="num" w:pos="4320"/>
        </w:tabs>
        <w:ind w:left="4320" w:hanging="360"/>
      </w:pPr>
      <w:rPr>
        <w:rFonts w:ascii="Calibri Bold" w:hAnsi="Calibri Bold" w:hint="default"/>
      </w:rPr>
    </w:lvl>
    <w:lvl w:ilvl="6" w:tplc="FF1ED240" w:tentative="1">
      <w:start w:val="1"/>
      <w:numFmt w:val="bullet"/>
      <w:lvlText w:val="▪"/>
      <w:lvlJc w:val="left"/>
      <w:pPr>
        <w:tabs>
          <w:tab w:val="num" w:pos="5040"/>
        </w:tabs>
        <w:ind w:left="5040" w:hanging="360"/>
      </w:pPr>
      <w:rPr>
        <w:rFonts w:ascii="Calibri Bold" w:hAnsi="Calibri Bold" w:hint="default"/>
      </w:rPr>
    </w:lvl>
    <w:lvl w:ilvl="7" w:tplc="5B5441FE" w:tentative="1">
      <w:start w:val="1"/>
      <w:numFmt w:val="bullet"/>
      <w:lvlText w:val="▪"/>
      <w:lvlJc w:val="left"/>
      <w:pPr>
        <w:tabs>
          <w:tab w:val="num" w:pos="5760"/>
        </w:tabs>
        <w:ind w:left="5760" w:hanging="360"/>
      </w:pPr>
      <w:rPr>
        <w:rFonts w:ascii="Calibri Bold" w:hAnsi="Calibri Bold" w:hint="default"/>
      </w:rPr>
    </w:lvl>
    <w:lvl w:ilvl="8" w:tplc="2A4E5E1A" w:tentative="1">
      <w:start w:val="1"/>
      <w:numFmt w:val="bullet"/>
      <w:lvlText w:val="▪"/>
      <w:lvlJc w:val="left"/>
      <w:pPr>
        <w:tabs>
          <w:tab w:val="num" w:pos="6480"/>
        </w:tabs>
        <w:ind w:left="6480" w:hanging="360"/>
      </w:pPr>
      <w:rPr>
        <w:rFonts w:ascii="Calibri Bold" w:hAnsi="Calibri Bold" w:hint="default"/>
      </w:rPr>
    </w:lvl>
  </w:abstractNum>
  <w:abstractNum w:abstractNumId="10" w15:restartNumberingAfterBreak="0">
    <w:nsid w:val="26F36ADF"/>
    <w:multiLevelType w:val="hybridMultilevel"/>
    <w:tmpl w:val="768E8A78"/>
    <w:lvl w:ilvl="0" w:tplc="A32EA37E">
      <w:start w:val="1"/>
      <w:numFmt w:val="bullet"/>
      <w:lvlText w:val="▪"/>
      <w:lvlJc w:val="left"/>
      <w:pPr>
        <w:tabs>
          <w:tab w:val="num" w:pos="720"/>
        </w:tabs>
        <w:ind w:left="720" w:hanging="360"/>
      </w:pPr>
      <w:rPr>
        <w:rFonts w:ascii="Calibri Bold" w:hAnsi="Calibri Bold" w:hint="default"/>
      </w:rPr>
    </w:lvl>
    <w:lvl w:ilvl="1" w:tplc="CB74DFBC">
      <w:start w:val="53"/>
      <w:numFmt w:val="bullet"/>
      <w:lvlText w:val="•"/>
      <w:lvlJc w:val="left"/>
      <w:pPr>
        <w:tabs>
          <w:tab w:val="num" w:pos="1440"/>
        </w:tabs>
        <w:ind w:left="1440" w:hanging="360"/>
      </w:pPr>
      <w:rPr>
        <w:rFonts w:ascii="Calibri Bold" w:hAnsi="Calibri Bold" w:hint="default"/>
      </w:rPr>
    </w:lvl>
    <w:lvl w:ilvl="2" w:tplc="E780DB5E" w:tentative="1">
      <w:start w:val="1"/>
      <w:numFmt w:val="bullet"/>
      <w:lvlText w:val="▪"/>
      <w:lvlJc w:val="left"/>
      <w:pPr>
        <w:tabs>
          <w:tab w:val="num" w:pos="2160"/>
        </w:tabs>
        <w:ind w:left="2160" w:hanging="360"/>
      </w:pPr>
      <w:rPr>
        <w:rFonts w:ascii="Calibri Bold" w:hAnsi="Calibri Bold" w:hint="default"/>
      </w:rPr>
    </w:lvl>
    <w:lvl w:ilvl="3" w:tplc="2F3220E8" w:tentative="1">
      <w:start w:val="1"/>
      <w:numFmt w:val="bullet"/>
      <w:lvlText w:val="▪"/>
      <w:lvlJc w:val="left"/>
      <w:pPr>
        <w:tabs>
          <w:tab w:val="num" w:pos="2880"/>
        </w:tabs>
        <w:ind w:left="2880" w:hanging="360"/>
      </w:pPr>
      <w:rPr>
        <w:rFonts w:ascii="Calibri Bold" w:hAnsi="Calibri Bold" w:hint="default"/>
      </w:rPr>
    </w:lvl>
    <w:lvl w:ilvl="4" w:tplc="D5FA907C" w:tentative="1">
      <w:start w:val="1"/>
      <w:numFmt w:val="bullet"/>
      <w:lvlText w:val="▪"/>
      <w:lvlJc w:val="left"/>
      <w:pPr>
        <w:tabs>
          <w:tab w:val="num" w:pos="3600"/>
        </w:tabs>
        <w:ind w:left="3600" w:hanging="360"/>
      </w:pPr>
      <w:rPr>
        <w:rFonts w:ascii="Calibri Bold" w:hAnsi="Calibri Bold" w:hint="default"/>
      </w:rPr>
    </w:lvl>
    <w:lvl w:ilvl="5" w:tplc="60D897FA" w:tentative="1">
      <w:start w:val="1"/>
      <w:numFmt w:val="bullet"/>
      <w:lvlText w:val="▪"/>
      <w:lvlJc w:val="left"/>
      <w:pPr>
        <w:tabs>
          <w:tab w:val="num" w:pos="4320"/>
        </w:tabs>
        <w:ind w:left="4320" w:hanging="360"/>
      </w:pPr>
      <w:rPr>
        <w:rFonts w:ascii="Calibri Bold" w:hAnsi="Calibri Bold" w:hint="default"/>
      </w:rPr>
    </w:lvl>
    <w:lvl w:ilvl="6" w:tplc="D1BA5858" w:tentative="1">
      <w:start w:val="1"/>
      <w:numFmt w:val="bullet"/>
      <w:lvlText w:val="▪"/>
      <w:lvlJc w:val="left"/>
      <w:pPr>
        <w:tabs>
          <w:tab w:val="num" w:pos="5040"/>
        </w:tabs>
        <w:ind w:left="5040" w:hanging="360"/>
      </w:pPr>
      <w:rPr>
        <w:rFonts w:ascii="Calibri Bold" w:hAnsi="Calibri Bold" w:hint="default"/>
      </w:rPr>
    </w:lvl>
    <w:lvl w:ilvl="7" w:tplc="945E7046" w:tentative="1">
      <w:start w:val="1"/>
      <w:numFmt w:val="bullet"/>
      <w:lvlText w:val="▪"/>
      <w:lvlJc w:val="left"/>
      <w:pPr>
        <w:tabs>
          <w:tab w:val="num" w:pos="5760"/>
        </w:tabs>
        <w:ind w:left="5760" w:hanging="360"/>
      </w:pPr>
      <w:rPr>
        <w:rFonts w:ascii="Calibri Bold" w:hAnsi="Calibri Bold" w:hint="default"/>
      </w:rPr>
    </w:lvl>
    <w:lvl w:ilvl="8" w:tplc="B2F2968A" w:tentative="1">
      <w:start w:val="1"/>
      <w:numFmt w:val="bullet"/>
      <w:lvlText w:val="▪"/>
      <w:lvlJc w:val="left"/>
      <w:pPr>
        <w:tabs>
          <w:tab w:val="num" w:pos="6480"/>
        </w:tabs>
        <w:ind w:left="6480" w:hanging="360"/>
      </w:pPr>
      <w:rPr>
        <w:rFonts w:ascii="Calibri Bold" w:hAnsi="Calibri Bold" w:hint="default"/>
      </w:rPr>
    </w:lvl>
  </w:abstractNum>
  <w:abstractNum w:abstractNumId="11" w15:restartNumberingAfterBreak="0">
    <w:nsid w:val="2F5E5CBF"/>
    <w:multiLevelType w:val="hybridMultilevel"/>
    <w:tmpl w:val="94CCE970"/>
    <w:lvl w:ilvl="0" w:tplc="17128444">
      <w:start w:val="1"/>
      <w:numFmt w:val="bullet"/>
      <w:lvlText w:val="▪"/>
      <w:lvlJc w:val="left"/>
      <w:pPr>
        <w:tabs>
          <w:tab w:val="num" w:pos="720"/>
        </w:tabs>
        <w:ind w:left="720" w:hanging="360"/>
      </w:pPr>
      <w:rPr>
        <w:rFonts w:ascii="Calibri Bold" w:hAnsi="Calibri Bold" w:hint="default"/>
      </w:rPr>
    </w:lvl>
    <w:lvl w:ilvl="1" w:tplc="8A8EE14E" w:tentative="1">
      <w:start w:val="1"/>
      <w:numFmt w:val="bullet"/>
      <w:lvlText w:val="▪"/>
      <w:lvlJc w:val="left"/>
      <w:pPr>
        <w:tabs>
          <w:tab w:val="num" w:pos="1440"/>
        </w:tabs>
        <w:ind w:left="1440" w:hanging="360"/>
      </w:pPr>
      <w:rPr>
        <w:rFonts w:ascii="Calibri Bold" w:hAnsi="Calibri Bold" w:hint="default"/>
      </w:rPr>
    </w:lvl>
    <w:lvl w:ilvl="2" w:tplc="01AC7512" w:tentative="1">
      <w:start w:val="1"/>
      <w:numFmt w:val="bullet"/>
      <w:lvlText w:val="▪"/>
      <w:lvlJc w:val="left"/>
      <w:pPr>
        <w:tabs>
          <w:tab w:val="num" w:pos="2160"/>
        </w:tabs>
        <w:ind w:left="2160" w:hanging="360"/>
      </w:pPr>
      <w:rPr>
        <w:rFonts w:ascii="Calibri Bold" w:hAnsi="Calibri Bold" w:hint="default"/>
      </w:rPr>
    </w:lvl>
    <w:lvl w:ilvl="3" w:tplc="C2FA9DF4" w:tentative="1">
      <w:start w:val="1"/>
      <w:numFmt w:val="bullet"/>
      <w:lvlText w:val="▪"/>
      <w:lvlJc w:val="left"/>
      <w:pPr>
        <w:tabs>
          <w:tab w:val="num" w:pos="2880"/>
        </w:tabs>
        <w:ind w:left="2880" w:hanging="360"/>
      </w:pPr>
      <w:rPr>
        <w:rFonts w:ascii="Calibri Bold" w:hAnsi="Calibri Bold" w:hint="default"/>
      </w:rPr>
    </w:lvl>
    <w:lvl w:ilvl="4" w:tplc="10D63EE2" w:tentative="1">
      <w:start w:val="1"/>
      <w:numFmt w:val="bullet"/>
      <w:lvlText w:val="▪"/>
      <w:lvlJc w:val="left"/>
      <w:pPr>
        <w:tabs>
          <w:tab w:val="num" w:pos="3600"/>
        </w:tabs>
        <w:ind w:left="3600" w:hanging="360"/>
      </w:pPr>
      <w:rPr>
        <w:rFonts w:ascii="Calibri Bold" w:hAnsi="Calibri Bold" w:hint="default"/>
      </w:rPr>
    </w:lvl>
    <w:lvl w:ilvl="5" w:tplc="BFEA10FA" w:tentative="1">
      <w:start w:val="1"/>
      <w:numFmt w:val="bullet"/>
      <w:lvlText w:val="▪"/>
      <w:lvlJc w:val="left"/>
      <w:pPr>
        <w:tabs>
          <w:tab w:val="num" w:pos="4320"/>
        </w:tabs>
        <w:ind w:left="4320" w:hanging="360"/>
      </w:pPr>
      <w:rPr>
        <w:rFonts w:ascii="Calibri Bold" w:hAnsi="Calibri Bold" w:hint="default"/>
      </w:rPr>
    </w:lvl>
    <w:lvl w:ilvl="6" w:tplc="9D1817C8" w:tentative="1">
      <w:start w:val="1"/>
      <w:numFmt w:val="bullet"/>
      <w:lvlText w:val="▪"/>
      <w:lvlJc w:val="left"/>
      <w:pPr>
        <w:tabs>
          <w:tab w:val="num" w:pos="5040"/>
        </w:tabs>
        <w:ind w:left="5040" w:hanging="360"/>
      </w:pPr>
      <w:rPr>
        <w:rFonts w:ascii="Calibri Bold" w:hAnsi="Calibri Bold" w:hint="default"/>
      </w:rPr>
    </w:lvl>
    <w:lvl w:ilvl="7" w:tplc="C53AE596" w:tentative="1">
      <w:start w:val="1"/>
      <w:numFmt w:val="bullet"/>
      <w:lvlText w:val="▪"/>
      <w:lvlJc w:val="left"/>
      <w:pPr>
        <w:tabs>
          <w:tab w:val="num" w:pos="5760"/>
        </w:tabs>
        <w:ind w:left="5760" w:hanging="360"/>
      </w:pPr>
      <w:rPr>
        <w:rFonts w:ascii="Calibri Bold" w:hAnsi="Calibri Bold" w:hint="default"/>
      </w:rPr>
    </w:lvl>
    <w:lvl w:ilvl="8" w:tplc="71707A12" w:tentative="1">
      <w:start w:val="1"/>
      <w:numFmt w:val="bullet"/>
      <w:lvlText w:val="▪"/>
      <w:lvlJc w:val="left"/>
      <w:pPr>
        <w:tabs>
          <w:tab w:val="num" w:pos="6480"/>
        </w:tabs>
        <w:ind w:left="6480" w:hanging="360"/>
      </w:pPr>
      <w:rPr>
        <w:rFonts w:ascii="Calibri Bold" w:hAnsi="Calibri Bold" w:hint="default"/>
      </w:rPr>
    </w:lvl>
  </w:abstractNum>
  <w:abstractNum w:abstractNumId="12" w15:restartNumberingAfterBreak="0">
    <w:nsid w:val="324547AD"/>
    <w:multiLevelType w:val="hybridMultilevel"/>
    <w:tmpl w:val="E94CA02E"/>
    <w:lvl w:ilvl="0" w:tplc="96888B0E">
      <w:start w:val="1"/>
      <w:numFmt w:val="bullet"/>
      <w:lvlText w:val="▪"/>
      <w:lvlJc w:val="left"/>
      <w:pPr>
        <w:tabs>
          <w:tab w:val="num" w:pos="720"/>
        </w:tabs>
        <w:ind w:left="720" w:hanging="360"/>
      </w:pPr>
      <w:rPr>
        <w:rFonts w:ascii="Calibri Bold" w:hAnsi="Calibri Bold" w:hint="default"/>
      </w:rPr>
    </w:lvl>
    <w:lvl w:ilvl="1" w:tplc="0A4C66AE" w:tentative="1">
      <w:start w:val="1"/>
      <w:numFmt w:val="bullet"/>
      <w:lvlText w:val="▪"/>
      <w:lvlJc w:val="left"/>
      <w:pPr>
        <w:tabs>
          <w:tab w:val="num" w:pos="1440"/>
        </w:tabs>
        <w:ind w:left="1440" w:hanging="360"/>
      </w:pPr>
      <w:rPr>
        <w:rFonts w:ascii="Calibri Bold" w:hAnsi="Calibri Bold" w:hint="default"/>
      </w:rPr>
    </w:lvl>
    <w:lvl w:ilvl="2" w:tplc="84703F62" w:tentative="1">
      <w:start w:val="1"/>
      <w:numFmt w:val="bullet"/>
      <w:lvlText w:val="▪"/>
      <w:lvlJc w:val="left"/>
      <w:pPr>
        <w:tabs>
          <w:tab w:val="num" w:pos="2160"/>
        </w:tabs>
        <w:ind w:left="2160" w:hanging="360"/>
      </w:pPr>
      <w:rPr>
        <w:rFonts w:ascii="Calibri Bold" w:hAnsi="Calibri Bold" w:hint="default"/>
      </w:rPr>
    </w:lvl>
    <w:lvl w:ilvl="3" w:tplc="188E4B6E" w:tentative="1">
      <w:start w:val="1"/>
      <w:numFmt w:val="bullet"/>
      <w:lvlText w:val="▪"/>
      <w:lvlJc w:val="left"/>
      <w:pPr>
        <w:tabs>
          <w:tab w:val="num" w:pos="2880"/>
        </w:tabs>
        <w:ind w:left="2880" w:hanging="360"/>
      </w:pPr>
      <w:rPr>
        <w:rFonts w:ascii="Calibri Bold" w:hAnsi="Calibri Bold" w:hint="default"/>
      </w:rPr>
    </w:lvl>
    <w:lvl w:ilvl="4" w:tplc="3BE884F0" w:tentative="1">
      <w:start w:val="1"/>
      <w:numFmt w:val="bullet"/>
      <w:lvlText w:val="▪"/>
      <w:lvlJc w:val="left"/>
      <w:pPr>
        <w:tabs>
          <w:tab w:val="num" w:pos="3600"/>
        </w:tabs>
        <w:ind w:left="3600" w:hanging="360"/>
      </w:pPr>
      <w:rPr>
        <w:rFonts w:ascii="Calibri Bold" w:hAnsi="Calibri Bold" w:hint="default"/>
      </w:rPr>
    </w:lvl>
    <w:lvl w:ilvl="5" w:tplc="6AC463FA" w:tentative="1">
      <w:start w:val="1"/>
      <w:numFmt w:val="bullet"/>
      <w:lvlText w:val="▪"/>
      <w:lvlJc w:val="left"/>
      <w:pPr>
        <w:tabs>
          <w:tab w:val="num" w:pos="4320"/>
        </w:tabs>
        <w:ind w:left="4320" w:hanging="360"/>
      </w:pPr>
      <w:rPr>
        <w:rFonts w:ascii="Calibri Bold" w:hAnsi="Calibri Bold" w:hint="default"/>
      </w:rPr>
    </w:lvl>
    <w:lvl w:ilvl="6" w:tplc="D5F22378" w:tentative="1">
      <w:start w:val="1"/>
      <w:numFmt w:val="bullet"/>
      <w:lvlText w:val="▪"/>
      <w:lvlJc w:val="left"/>
      <w:pPr>
        <w:tabs>
          <w:tab w:val="num" w:pos="5040"/>
        </w:tabs>
        <w:ind w:left="5040" w:hanging="360"/>
      </w:pPr>
      <w:rPr>
        <w:rFonts w:ascii="Calibri Bold" w:hAnsi="Calibri Bold" w:hint="default"/>
      </w:rPr>
    </w:lvl>
    <w:lvl w:ilvl="7" w:tplc="306CE812" w:tentative="1">
      <w:start w:val="1"/>
      <w:numFmt w:val="bullet"/>
      <w:lvlText w:val="▪"/>
      <w:lvlJc w:val="left"/>
      <w:pPr>
        <w:tabs>
          <w:tab w:val="num" w:pos="5760"/>
        </w:tabs>
        <w:ind w:left="5760" w:hanging="360"/>
      </w:pPr>
      <w:rPr>
        <w:rFonts w:ascii="Calibri Bold" w:hAnsi="Calibri Bold" w:hint="default"/>
      </w:rPr>
    </w:lvl>
    <w:lvl w:ilvl="8" w:tplc="BCE65190" w:tentative="1">
      <w:start w:val="1"/>
      <w:numFmt w:val="bullet"/>
      <w:lvlText w:val="▪"/>
      <w:lvlJc w:val="left"/>
      <w:pPr>
        <w:tabs>
          <w:tab w:val="num" w:pos="6480"/>
        </w:tabs>
        <w:ind w:left="6480" w:hanging="360"/>
      </w:pPr>
      <w:rPr>
        <w:rFonts w:ascii="Calibri Bold" w:hAnsi="Calibri Bold" w:hint="default"/>
      </w:rPr>
    </w:lvl>
  </w:abstractNum>
  <w:abstractNum w:abstractNumId="13" w15:restartNumberingAfterBreak="0">
    <w:nsid w:val="35693E1F"/>
    <w:multiLevelType w:val="hybridMultilevel"/>
    <w:tmpl w:val="FC3E9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4327B4"/>
    <w:multiLevelType w:val="hybridMultilevel"/>
    <w:tmpl w:val="C8F864D0"/>
    <w:lvl w:ilvl="0" w:tplc="0582A06A">
      <w:start w:val="1"/>
      <w:numFmt w:val="bullet"/>
      <w:lvlText w:val="▪"/>
      <w:lvlJc w:val="left"/>
      <w:pPr>
        <w:tabs>
          <w:tab w:val="num" w:pos="720"/>
        </w:tabs>
        <w:ind w:left="720" w:hanging="360"/>
      </w:pPr>
      <w:rPr>
        <w:rFonts w:ascii="Calibri Bold" w:hAnsi="Calibri Bold" w:hint="default"/>
      </w:rPr>
    </w:lvl>
    <w:lvl w:ilvl="1" w:tplc="8FFAE052">
      <w:start w:val="38"/>
      <w:numFmt w:val="bullet"/>
      <w:lvlText w:val="•"/>
      <w:lvlJc w:val="left"/>
      <w:pPr>
        <w:tabs>
          <w:tab w:val="num" w:pos="1440"/>
        </w:tabs>
        <w:ind w:left="1440" w:hanging="360"/>
      </w:pPr>
      <w:rPr>
        <w:rFonts w:ascii="Calibri Bold" w:hAnsi="Calibri Bold" w:hint="default"/>
      </w:rPr>
    </w:lvl>
    <w:lvl w:ilvl="2" w:tplc="323C97E6" w:tentative="1">
      <w:start w:val="1"/>
      <w:numFmt w:val="bullet"/>
      <w:lvlText w:val="▪"/>
      <w:lvlJc w:val="left"/>
      <w:pPr>
        <w:tabs>
          <w:tab w:val="num" w:pos="2160"/>
        </w:tabs>
        <w:ind w:left="2160" w:hanging="360"/>
      </w:pPr>
      <w:rPr>
        <w:rFonts w:ascii="Calibri Bold" w:hAnsi="Calibri Bold" w:hint="default"/>
      </w:rPr>
    </w:lvl>
    <w:lvl w:ilvl="3" w:tplc="C7629D10" w:tentative="1">
      <w:start w:val="1"/>
      <w:numFmt w:val="bullet"/>
      <w:lvlText w:val="▪"/>
      <w:lvlJc w:val="left"/>
      <w:pPr>
        <w:tabs>
          <w:tab w:val="num" w:pos="2880"/>
        </w:tabs>
        <w:ind w:left="2880" w:hanging="360"/>
      </w:pPr>
      <w:rPr>
        <w:rFonts w:ascii="Calibri Bold" w:hAnsi="Calibri Bold" w:hint="default"/>
      </w:rPr>
    </w:lvl>
    <w:lvl w:ilvl="4" w:tplc="E10AE25E" w:tentative="1">
      <w:start w:val="1"/>
      <w:numFmt w:val="bullet"/>
      <w:lvlText w:val="▪"/>
      <w:lvlJc w:val="left"/>
      <w:pPr>
        <w:tabs>
          <w:tab w:val="num" w:pos="3600"/>
        </w:tabs>
        <w:ind w:left="3600" w:hanging="360"/>
      </w:pPr>
      <w:rPr>
        <w:rFonts w:ascii="Calibri Bold" w:hAnsi="Calibri Bold" w:hint="default"/>
      </w:rPr>
    </w:lvl>
    <w:lvl w:ilvl="5" w:tplc="C3949C08" w:tentative="1">
      <w:start w:val="1"/>
      <w:numFmt w:val="bullet"/>
      <w:lvlText w:val="▪"/>
      <w:lvlJc w:val="left"/>
      <w:pPr>
        <w:tabs>
          <w:tab w:val="num" w:pos="4320"/>
        </w:tabs>
        <w:ind w:left="4320" w:hanging="360"/>
      </w:pPr>
      <w:rPr>
        <w:rFonts w:ascii="Calibri Bold" w:hAnsi="Calibri Bold" w:hint="default"/>
      </w:rPr>
    </w:lvl>
    <w:lvl w:ilvl="6" w:tplc="49BC1EDC" w:tentative="1">
      <w:start w:val="1"/>
      <w:numFmt w:val="bullet"/>
      <w:lvlText w:val="▪"/>
      <w:lvlJc w:val="left"/>
      <w:pPr>
        <w:tabs>
          <w:tab w:val="num" w:pos="5040"/>
        </w:tabs>
        <w:ind w:left="5040" w:hanging="360"/>
      </w:pPr>
      <w:rPr>
        <w:rFonts w:ascii="Calibri Bold" w:hAnsi="Calibri Bold" w:hint="default"/>
      </w:rPr>
    </w:lvl>
    <w:lvl w:ilvl="7" w:tplc="4D64638C" w:tentative="1">
      <w:start w:val="1"/>
      <w:numFmt w:val="bullet"/>
      <w:lvlText w:val="▪"/>
      <w:lvlJc w:val="left"/>
      <w:pPr>
        <w:tabs>
          <w:tab w:val="num" w:pos="5760"/>
        </w:tabs>
        <w:ind w:left="5760" w:hanging="360"/>
      </w:pPr>
      <w:rPr>
        <w:rFonts w:ascii="Calibri Bold" w:hAnsi="Calibri Bold" w:hint="default"/>
      </w:rPr>
    </w:lvl>
    <w:lvl w:ilvl="8" w:tplc="873A23B0" w:tentative="1">
      <w:start w:val="1"/>
      <w:numFmt w:val="bullet"/>
      <w:lvlText w:val="▪"/>
      <w:lvlJc w:val="left"/>
      <w:pPr>
        <w:tabs>
          <w:tab w:val="num" w:pos="6480"/>
        </w:tabs>
        <w:ind w:left="6480" w:hanging="360"/>
      </w:pPr>
      <w:rPr>
        <w:rFonts w:ascii="Calibri Bold" w:hAnsi="Calibri Bold" w:hint="default"/>
      </w:rPr>
    </w:lvl>
  </w:abstractNum>
  <w:abstractNum w:abstractNumId="15"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cs="Times New Roman" w:hint="default"/>
      </w:rPr>
    </w:lvl>
    <w:lvl w:ilvl="1" w:tplc="77985D3C">
      <w:start w:val="4081"/>
      <w:numFmt w:val="bullet"/>
      <w:lvlText w:val="•"/>
      <w:lvlJc w:val="left"/>
      <w:pPr>
        <w:tabs>
          <w:tab w:val="num" w:pos="1440"/>
        </w:tabs>
        <w:ind w:left="1440" w:hanging="360"/>
      </w:pPr>
      <w:rPr>
        <w:rFonts w:ascii="Arial" w:hAnsi="Arial" w:cs="Times New Roman" w:hint="default"/>
      </w:rPr>
    </w:lvl>
    <w:lvl w:ilvl="2" w:tplc="4BCEA168">
      <w:start w:val="4081"/>
      <w:numFmt w:val="bullet"/>
      <w:lvlText w:val="•"/>
      <w:lvlJc w:val="left"/>
      <w:pPr>
        <w:tabs>
          <w:tab w:val="num" w:pos="2160"/>
        </w:tabs>
        <w:ind w:left="2160" w:hanging="360"/>
      </w:pPr>
      <w:rPr>
        <w:rFonts w:ascii="Arial" w:hAnsi="Arial" w:cs="Times New Roman" w:hint="default"/>
      </w:rPr>
    </w:lvl>
    <w:lvl w:ilvl="3" w:tplc="B7887E3A">
      <w:start w:val="4081"/>
      <w:numFmt w:val="bullet"/>
      <w:lvlText w:val="•"/>
      <w:lvlJc w:val="left"/>
      <w:pPr>
        <w:tabs>
          <w:tab w:val="num" w:pos="2880"/>
        </w:tabs>
        <w:ind w:left="2880" w:hanging="360"/>
      </w:pPr>
      <w:rPr>
        <w:rFonts w:ascii="Arial" w:hAnsi="Arial" w:cs="Times New Roman" w:hint="default"/>
      </w:rPr>
    </w:lvl>
    <w:lvl w:ilvl="4" w:tplc="EA0095C4">
      <w:start w:val="4081"/>
      <w:numFmt w:val="bullet"/>
      <w:lvlText w:val="−"/>
      <w:lvlJc w:val="left"/>
      <w:pPr>
        <w:tabs>
          <w:tab w:val="num" w:pos="3600"/>
        </w:tabs>
        <w:ind w:left="3600" w:hanging="360"/>
      </w:pPr>
      <w:rPr>
        <w:rFonts w:ascii="Calibri" w:hAnsi="Calibri" w:hint="default"/>
      </w:rPr>
    </w:lvl>
    <w:lvl w:ilvl="5" w:tplc="2BC6BB8A">
      <w:start w:val="1"/>
      <w:numFmt w:val="bullet"/>
      <w:lvlText w:val="•"/>
      <w:lvlJc w:val="left"/>
      <w:pPr>
        <w:tabs>
          <w:tab w:val="num" w:pos="4320"/>
        </w:tabs>
        <w:ind w:left="4320" w:hanging="360"/>
      </w:pPr>
      <w:rPr>
        <w:rFonts w:ascii="Arial" w:hAnsi="Arial" w:cs="Times New Roman" w:hint="default"/>
      </w:rPr>
    </w:lvl>
    <w:lvl w:ilvl="6" w:tplc="44DADE66">
      <w:start w:val="1"/>
      <w:numFmt w:val="bullet"/>
      <w:lvlText w:val="•"/>
      <w:lvlJc w:val="left"/>
      <w:pPr>
        <w:tabs>
          <w:tab w:val="num" w:pos="5040"/>
        </w:tabs>
        <w:ind w:left="5040" w:hanging="360"/>
      </w:pPr>
      <w:rPr>
        <w:rFonts w:ascii="Arial" w:hAnsi="Arial" w:cs="Times New Roman" w:hint="default"/>
      </w:rPr>
    </w:lvl>
    <w:lvl w:ilvl="7" w:tplc="B0A89CE4">
      <w:start w:val="1"/>
      <w:numFmt w:val="bullet"/>
      <w:lvlText w:val="•"/>
      <w:lvlJc w:val="left"/>
      <w:pPr>
        <w:tabs>
          <w:tab w:val="num" w:pos="5760"/>
        </w:tabs>
        <w:ind w:left="5760" w:hanging="360"/>
      </w:pPr>
      <w:rPr>
        <w:rFonts w:ascii="Arial" w:hAnsi="Arial" w:cs="Times New Roman" w:hint="default"/>
      </w:rPr>
    </w:lvl>
    <w:lvl w:ilvl="8" w:tplc="73121E5E">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3F891AD9"/>
    <w:multiLevelType w:val="hybridMultilevel"/>
    <w:tmpl w:val="38AA5D00"/>
    <w:lvl w:ilvl="0" w:tplc="61AEE612">
      <w:start w:val="1"/>
      <w:numFmt w:val="bullet"/>
      <w:lvlText w:val="▪"/>
      <w:lvlJc w:val="left"/>
      <w:pPr>
        <w:tabs>
          <w:tab w:val="num" w:pos="720"/>
        </w:tabs>
        <w:ind w:left="720" w:hanging="360"/>
      </w:pPr>
      <w:rPr>
        <w:rFonts w:ascii="Calibri Bold" w:hAnsi="Calibri Bold" w:hint="default"/>
      </w:rPr>
    </w:lvl>
    <w:lvl w:ilvl="1" w:tplc="D4987272" w:tentative="1">
      <w:start w:val="1"/>
      <w:numFmt w:val="bullet"/>
      <w:lvlText w:val="▪"/>
      <w:lvlJc w:val="left"/>
      <w:pPr>
        <w:tabs>
          <w:tab w:val="num" w:pos="1440"/>
        </w:tabs>
        <w:ind w:left="1440" w:hanging="360"/>
      </w:pPr>
      <w:rPr>
        <w:rFonts w:ascii="Calibri Bold" w:hAnsi="Calibri Bold" w:hint="default"/>
      </w:rPr>
    </w:lvl>
    <w:lvl w:ilvl="2" w:tplc="1EEA6CC0">
      <w:start w:val="1"/>
      <w:numFmt w:val="bullet"/>
      <w:lvlText w:val="▪"/>
      <w:lvlJc w:val="left"/>
      <w:pPr>
        <w:tabs>
          <w:tab w:val="num" w:pos="2160"/>
        </w:tabs>
        <w:ind w:left="2160" w:hanging="360"/>
      </w:pPr>
      <w:rPr>
        <w:rFonts w:ascii="Calibri Bold" w:hAnsi="Calibri Bold" w:hint="default"/>
      </w:rPr>
    </w:lvl>
    <w:lvl w:ilvl="3" w:tplc="A38233C0" w:tentative="1">
      <w:start w:val="1"/>
      <w:numFmt w:val="bullet"/>
      <w:lvlText w:val="▪"/>
      <w:lvlJc w:val="left"/>
      <w:pPr>
        <w:tabs>
          <w:tab w:val="num" w:pos="2880"/>
        </w:tabs>
        <w:ind w:left="2880" w:hanging="360"/>
      </w:pPr>
      <w:rPr>
        <w:rFonts w:ascii="Calibri Bold" w:hAnsi="Calibri Bold" w:hint="default"/>
      </w:rPr>
    </w:lvl>
    <w:lvl w:ilvl="4" w:tplc="D55E2028" w:tentative="1">
      <w:start w:val="1"/>
      <w:numFmt w:val="bullet"/>
      <w:lvlText w:val="▪"/>
      <w:lvlJc w:val="left"/>
      <w:pPr>
        <w:tabs>
          <w:tab w:val="num" w:pos="3600"/>
        </w:tabs>
        <w:ind w:left="3600" w:hanging="360"/>
      </w:pPr>
      <w:rPr>
        <w:rFonts w:ascii="Calibri Bold" w:hAnsi="Calibri Bold" w:hint="default"/>
      </w:rPr>
    </w:lvl>
    <w:lvl w:ilvl="5" w:tplc="E33C2546" w:tentative="1">
      <w:start w:val="1"/>
      <w:numFmt w:val="bullet"/>
      <w:lvlText w:val="▪"/>
      <w:lvlJc w:val="left"/>
      <w:pPr>
        <w:tabs>
          <w:tab w:val="num" w:pos="4320"/>
        </w:tabs>
        <w:ind w:left="4320" w:hanging="360"/>
      </w:pPr>
      <w:rPr>
        <w:rFonts w:ascii="Calibri Bold" w:hAnsi="Calibri Bold" w:hint="default"/>
      </w:rPr>
    </w:lvl>
    <w:lvl w:ilvl="6" w:tplc="65B685EA" w:tentative="1">
      <w:start w:val="1"/>
      <w:numFmt w:val="bullet"/>
      <w:lvlText w:val="▪"/>
      <w:lvlJc w:val="left"/>
      <w:pPr>
        <w:tabs>
          <w:tab w:val="num" w:pos="5040"/>
        </w:tabs>
        <w:ind w:left="5040" w:hanging="360"/>
      </w:pPr>
      <w:rPr>
        <w:rFonts w:ascii="Calibri Bold" w:hAnsi="Calibri Bold" w:hint="default"/>
      </w:rPr>
    </w:lvl>
    <w:lvl w:ilvl="7" w:tplc="EF74E200" w:tentative="1">
      <w:start w:val="1"/>
      <w:numFmt w:val="bullet"/>
      <w:lvlText w:val="▪"/>
      <w:lvlJc w:val="left"/>
      <w:pPr>
        <w:tabs>
          <w:tab w:val="num" w:pos="5760"/>
        </w:tabs>
        <w:ind w:left="5760" w:hanging="360"/>
      </w:pPr>
      <w:rPr>
        <w:rFonts w:ascii="Calibri Bold" w:hAnsi="Calibri Bold" w:hint="default"/>
      </w:rPr>
    </w:lvl>
    <w:lvl w:ilvl="8" w:tplc="C80E3EE2" w:tentative="1">
      <w:start w:val="1"/>
      <w:numFmt w:val="bullet"/>
      <w:lvlText w:val="▪"/>
      <w:lvlJc w:val="left"/>
      <w:pPr>
        <w:tabs>
          <w:tab w:val="num" w:pos="6480"/>
        </w:tabs>
        <w:ind w:left="6480" w:hanging="360"/>
      </w:pPr>
      <w:rPr>
        <w:rFonts w:ascii="Calibri Bold" w:hAnsi="Calibri Bold" w:hint="default"/>
      </w:rPr>
    </w:lvl>
  </w:abstractNum>
  <w:abstractNum w:abstractNumId="17"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8" w15:restartNumberingAfterBreak="0">
    <w:nsid w:val="5C16729E"/>
    <w:multiLevelType w:val="hybridMultilevel"/>
    <w:tmpl w:val="B5D8D7BC"/>
    <w:lvl w:ilvl="0" w:tplc="C2409486">
      <w:start w:val="1"/>
      <w:numFmt w:val="bullet"/>
      <w:lvlText w:val="▪"/>
      <w:lvlJc w:val="left"/>
      <w:pPr>
        <w:tabs>
          <w:tab w:val="num" w:pos="720"/>
        </w:tabs>
        <w:ind w:left="720" w:hanging="360"/>
      </w:pPr>
      <w:rPr>
        <w:rFonts w:ascii="Calibri Bold" w:hAnsi="Calibri Bold" w:hint="default"/>
      </w:rPr>
    </w:lvl>
    <w:lvl w:ilvl="1" w:tplc="5FB891C8" w:tentative="1">
      <w:start w:val="1"/>
      <w:numFmt w:val="bullet"/>
      <w:lvlText w:val="▪"/>
      <w:lvlJc w:val="left"/>
      <w:pPr>
        <w:tabs>
          <w:tab w:val="num" w:pos="1440"/>
        </w:tabs>
        <w:ind w:left="1440" w:hanging="360"/>
      </w:pPr>
      <w:rPr>
        <w:rFonts w:ascii="Calibri Bold" w:hAnsi="Calibri Bold" w:hint="default"/>
      </w:rPr>
    </w:lvl>
    <w:lvl w:ilvl="2" w:tplc="1D6058CC" w:tentative="1">
      <w:start w:val="1"/>
      <w:numFmt w:val="bullet"/>
      <w:lvlText w:val="▪"/>
      <w:lvlJc w:val="left"/>
      <w:pPr>
        <w:tabs>
          <w:tab w:val="num" w:pos="2160"/>
        </w:tabs>
        <w:ind w:left="2160" w:hanging="360"/>
      </w:pPr>
      <w:rPr>
        <w:rFonts w:ascii="Calibri Bold" w:hAnsi="Calibri Bold" w:hint="default"/>
      </w:rPr>
    </w:lvl>
    <w:lvl w:ilvl="3" w:tplc="EFC4C6F6" w:tentative="1">
      <w:start w:val="1"/>
      <w:numFmt w:val="bullet"/>
      <w:lvlText w:val="▪"/>
      <w:lvlJc w:val="left"/>
      <w:pPr>
        <w:tabs>
          <w:tab w:val="num" w:pos="2880"/>
        </w:tabs>
        <w:ind w:left="2880" w:hanging="360"/>
      </w:pPr>
      <w:rPr>
        <w:rFonts w:ascii="Calibri Bold" w:hAnsi="Calibri Bold" w:hint="default"/>
      </w:rPr>
    </w:lvl>
    <w:lvl w:ilvl="4" w:tplc="4C442ACC" w:tentative="1">
      <w:start w:val="1"/>
      <w:numFmt w:val="bullet"/>
      <w:lvlText w:val="▪"/>
      <w:lvlJc w:val="left"/>
      <w:pPr>
        <w:tabs>
          <w:tab w:val="num" w:pos="3600"/>
        </w:tabs>
        <w:ind w:left="3600" w:hanging="360"/>
      </w:pPr>
      <w:rPr>
        <w:rFonts w:ascii="Calibri Bold" w:hAnsi="Calibri Bold" w:hint="default"/>
      </w:rPr>
    </w:lvl>
    <w:lvl w:ilvl="5" w:tplc="20000640" w:tentative="1">
      <w:start w:val="1"/>
      <w:numFmt w:val="bullet"/>
      <w:lvlText w:val="▪"/>
      <w:lvlJc w:val="left"/>
      <w:pPr>
        <w:tabs>
          <w:tab w:val="num" w:pos="4320"/>
        </w:tabs>
        <w:ind w:left="4320" w:hanging="360"/>
      </w:pPr>
      <w:rPr>
        <w:rFonts w:ascii="Calibri Bold" w:hAnsi="Calibri Bold" w:hint="default"/>
      </w:rPr>
    </w:lvl>
    <w:lvl w:ilvl="6" w:tplc="3342D48E" w:tentative="1">
      <w:start w:val="1"/>
      <w:numFmt w:val="bullet"/>
      <w:lvlText w:val="▪"/>
      <w:lvlJc w:val="left"/>
      <w:pPr>
        <w:tabs>
          <w:tab w:val="num" w:pos="5040"/>
        </w:tabs>
        <w:ind w:left="5040" w:hanging="360"/>
      </w:pPr>
      <w:rPr>
        <w:rFonts w:ascii="Calibri Bold" w:hAnsi="Calibri Bold" w:hint="default"/>
      </w:rPr>
    </w:lvl>
    <w:lvl w:ilvl="7" w:tplc="CD0AB8C6" w:tentative="1">
      <w:start w:val="1"/>
      <w:numFmt w:val="bullet"/>
      <w:lvlText w:val="▪"/>
      <w:lvlJc w:val="left"/>
      <w:pPr>
        <w:tabs>
          <w:tab w:val="num" w:pos="5760"/>
        </w:tabs>
        <w:ind w:left="5760" w:hanging="360"/>
      </w:pPr>
      <w:rPr>
        <w:rFonts w:ascii="Calibri Bold" w:hAnsi="Calibri Bold" w:hint="default"/>
      </w:rPr>
    </w:lvl>
    <w:lvl w:ilvl="8" w:tplc="2606295C" w:tentative="1">
      <w:start w:val="1"/>
      <w:numFmt w:val="bullet"/>
      <w:lvlText w:val="▪"/>
      <w:lvlJc w:val="left"/>
      <w:pPr>
        <w:tabs>
          <w:tab w:val="num" w:pos="6480"/>
        </w:tabs>
        <w:ind w:left="6480" w:hanging="360"/>
      </w:pPr>
      <w:rPr>
        <w:rFonts w:ascii="Calibri Bold" w:hAnsi="Calibri Bold" w:hint="default"/>
      </w:rPr>
    </w:lvl>
  </w:abstractNum>
  <w:abstractNum w:abstractNumId="19" w15:restartNumberingAfterBreak="0">
    <w:nsid w:val="634511BA"/>
    <w:multiLevelType w:val="hybridMultilevel"/>
    <w:tmpl w:val="80A01450"/>
    <w:lvl w:ilvl="0" w:tplc="880844A4">
      <w:start w:val="1"/>
      <w:numFmt w:val="bullet"/>
      <w:lvlText w:val="▪"/>
      <w:lvlJc w:val="left"/>
      <w:pPr>
        <w:tabs>
          <w:tab w:val="num" w:pos="720"/>
        </w:tabs>
        <w:ind w:left="720" w:hanging="360"/>
      </w:pPr>
      <w:rPr>
        <w:rFonts w:ascii="Calibri Bold" w:hAnsi="Calibri Bold" w:hint="default"/>
      </w:rPr>
    </w:lvl>
    <w:lvl w:ilvl="1" w:tplc="DAB4EC9C" w:tentative="1">
      <w:start w:val="1"/>
      <w:numFmt w:val="bullet"/>
      <w:lvlText w:val="▪"/>
      <w:lvlJc w:val="left"/>
      <w:pPr>
        <w:tabs>
          <w:tab w:val="num" w:pos="1440"/>
        </w:tabs>
        <w:ind w:left="1440" w:hanging="360"/>
      </w:pPr>
      <w:rPr>
        <w:rFonts w:ascii="Calibri Bold" w:hAnsi="Calibri Bold" w:hint="default"/>
      </w:rPr>
    </w:lvl>
    <w:lvl w:ilvl="2" w:tplc="C0A27DA2" w:tentative="1">
      <w:start w:val="1"/>
      <w:numFmt w:val="bullet"/>
      <w:lvlText w:val="▪"/>
      <w:lvlJc w:val="left"/>
      <w:pPr>
        <w:tabs>
          <w:tab w:val="num" w:pos="2160"/>
        </w:tabs>
        <w:ind w:left="2160" w:hanging="360"/>
      </w:pPr>
      <w:rPr>
        <w:rFonts w:ascii="Calibri Bold" w:hAnsi="Calibri Bold" w:hint="default"/>
      </w:rPr>
    </w:lvl>
    <w:lvl w:ilvl="3" w:tplc="42EE0162" w:tentative="1">
      <w:start w:val="1"/>
      <w:numFmt w:val="bullet"/>
      <w:lvlText w:val="▪"/>
      <w:lvlJc w:val="left"/>
      <w:pPr>
        <w:tabs>
          <w:tab w:val="num" w:pos="2880"/>
        </w:tabs>
        <w:ind w:left="2880" w:hanging="360"/>
      </w:pPr>
      <w:rPr>
        <w:rFonts w:ascii="Calibri Bold" w:hAnsi="Calibri Bold" w:hint="default"/>
      </w:rPr>
    </w:lvl>
    <w:lvl w:ilvl="4" w:tplc="7FA2EE4E" w:tentative="1">
      <w:start w:val="1"/>
      <w:numFmt w:val="bullet"/>
      <w:lvlText w:val="▪"/>
      <w:lvlJc w:val="left"/>
      <w:pPr>
        <w:tabs>
          <w:tab w:val="num" w:pos="3600"/>
        </w:tabs>
        <w:ind w:left="3600" w:hanging="360"/>
      </w:pPr>
      <w:rPr>
        <w:rFonts w:ascii="Calibri Bold" w:hAnsi="Calibri Bold" w:hint="default"/>
      </w:rPr>
    </w:lvl>
    <w:lvl w:ilvl="5" w:tplc="DDE8C8B8" w:tentative="1">
      <w:start w:val="1"/>
      <w:numFmt w:val="bullet"/>
      <w:lvlText w:val="▪"/>
      <w:lvlJc w:val="left"/>
      <w:pPr>
        <w:tabs>
          <w:tab w:val="num" w:pos="4320"/>
        </w:tabs>
        <w:ind w:left="4320" w:hanging="360"/>
      </w:pPr>
      <w:rPr>
        <w:rFonts w:ascii="Calibri Bold" w:hAnsi="Calibri Bold" w:hint="default"/>
      </w:rPr>
    </w:lvl>
    <w:lvl w:ilvl="6" w:tplc="B776D054" w:tentative="1">
      <w:start w:val="1"/>
      <w:numFmt w:val="bullet"/>
      <w:lvlText w:val="▪"/>
      <w:lvlJc w:val="left"/>
      <w:pPr>
        <w:tabs>
          <w:tab w:val="num" w:pos="5040"/>
        </w:tabs>
        <w:ind w:left="5040" w:hanging="360"/>
      </w:pPr>
      <w:rPr>
        <w:rFonts w:ascii="Calibri Bold" w:hAnsi="Calibri Bold" w:hint="default"/>
      </w:rPr>
    </w:lvl>
    <w:lvl w:ilvl="7" w:tplc="E2FA3636" w:tentative="1">
      <w:start w:val="1"/>
      <w:numFmt w:val="bullet"/>
      <w:lvlText w:val="▪"/>
      <w:lvlJc w:val="left"/>
      <w:pPr>
        <w:tabs>
          <w:tab w:val="num" w:pos="5760"/>
        </w:tabs>
        <w:ind w:left="5760" w:hanging="360"/>
      </w:pPr>
      <w:rPr>
        <w:rFonts w:ascii="Calibri Bold" w:hAnsi="Calibri Bold" w:hint="default"/>
      </w:rPr>
    </w:lvl>
    <w:lvl w:ilvl="8" w:tplc="20CC8DD6" w:tentative="1">
      <w:start w:val="1"/>
      <w:numFmt w:val="bullet"/>
      <w:lvlText w:val="▪"/>
      <w:lvlJc w:val="left"/>
      <w:pPr>
        <w:tabs>
          <w:tab w:val="num" w:pos="6480"/>
        </w:tabs>
        <w:ind w:left="6480" w:hanging="360"/>
      </w:pPr>
      <w:rPr>
        <w:rFonts w:ascii="Calibri Bold" w:hAnsi="Calibri Bold" w:hint="default"/>
      </w:rPr>
    </w:lvl>
  </w:abstractNum>
  <w:abstractNum w:abstractNumId="20" w15:restartNumberingAfterBreak="0">
    <w:nsid w:val="673070AF"/>
    <w:multiLevelType w:val="hybridMultilevel"/>
    <w:tmpl w:val="565425E4"/>
    <w:lvl w:ilvl="0" w:tplc="F4D6558C">
      <w:start w:val="1"/>
      <w:numFmt w:val="bullet"/>
      <w:lvlText w:val="▪"/>
      <w:lvlJc w:val="left"/>
      <w:pPr>
        <w:tabs>
          <w:tab w:val="num" w:pos="720"/>
        </w:tabs>
        <w:ind w:left="720" w:hanging="360"/>
      </w:pPr>
      <w:rPr>
        <w:rFonts w:ascii="Calibri Bold" w:hAnsi="Calibri Bold" w:hint="default"/>
      </w:rPr>
    </w:lvl>
    <w:lvl w:ilvl="1" w:tplc="6756BC08">
      <w:start w:val="54"/>
      <w:numFmt w:val="bullet"/>
      <w:lvlText w:val="•"/>
      <w:lvlJc w:val="left"/>
      <w:pPr>
        <w:tabs>
          <w:tab w:val="num" w:pos="1440"/>
        </w:tabs>
        <w:ind w:left="1440" w:hanging="360"/>
      </w:pPr>
      <w:rPr>
        <w:rFonts w:ascii="Calibri Bold" w:hAnsi="Calibri Bold" w:hint="default"/>
      </w:rPr>
    </w:lvl>
    <w:lvl w:ilvl="2" w:tplc="FC98216E" w:tentative="1">
      <w:start w:val="1"/>
      <w:numFmt w:val="bullet"/>
      <w:lvlText w:val="▪"/>
      <w:lvlJc w:val="left"/>
      <w:pPr>
        <w:tabs>
          <w:tab w:val="num" w:pos="2160"/>
        </w:tabs>
        <w:ind w:left="2160" w:hanging="360"/>
      </w:pPr>
      <w:rPr>
        <w:rFonts w:ascii="Calibri Bold" w:hAnsi="Calibri Bold" w:hint="default"/>
      </w:rPr>
    </w:lvl>
    <w:lvl w:ilvl="3" w:tplc="F3CA3A6E" w:tentative="1">
      <w:start w:val="1"/>
      <w:numFmt w:val="bullet"/>
      <w:lvlText w:val="▪"/>
      <w:lvlJc w:val="left"/>
      <w:pPr>
        <w:tabs>
          <w:tab w:val="num" w:pos="2880"/>
        </w:tabs>
        <w:ind w:left="2880" w:hanging="360"/>
      </w:pPr>
      <w:rPr>
        <w:rFonts w:ascii="Calibri Bold" w:hAnsi="Calibri Bold" w:hint="default"/>
      </w:rPr>
    </w:lvl>
    <w:lvl w:ilvl="4" w:tplc="0408E42A" w:tentative="1">
      <w:start w:val="1"/>
      <w:numFmt w:val="bullet"/>
      <w:lvlText w:val="▪"/>
      <w:lvlJc w:val="left"/>
      <w:pPr>
        <w:tabs>
          <w:tab w:val="num" w:pos="3600"/>
        </w:tabs>
        <w:ind w:left="3600" w:hanging="360"/>
      </w:pPr>
      <w:rPr>
        <w:rFonts w:ascii="Calibri Bold" w:hAnsi="Calibri Bold" w:hint="default"/>
      </w:rPr>
    </w:lvl>
    <w:lvl w:ilvl="5" w:tplc="A23C80B8" w:tentative="1">
      <w:start w:val="1"/>
      <w:numFmt w:val="bullet"/>
      <w:lvlText w:val="▪"/>
      <w:lvlJc w:val="left"/>
      <w:pPr>
        <w:tabs>
          <w:tab w:val="num" w:pos="4320"/>
        </w:tabs>
        <w:ind w:left="4320" w:hanging="360"/>
      </w:pPr>
      <w:rPr>
        <w:rFonts w:ascii="Calibri Bold" w:hAnsi="Calibri Bold" w:hint="default"/>
      </w:rPr>
    </w:lvl>
    <w:lvl w:ilvl="6" w:tplc="9B7A0B08" w:tentative="1">
      <w:start w:val="1"/>
      <w:numFmt w:val="bullet"/>
      <w:lvlText w:val="▪"/>
      <w:lvlJc w:val="left"/>
      <w:pPr>
        <w:tabs>
          <w:tab w:val="num" w:pos="5040"/>
        </w:tabs>
        <w:ind w:left="5040" w:hanging="360"/>
      </w:pPr>
      <w:rPr>
        <w:rFonts w:ascii="Calibri Bold" w:hAnsi="Calibri Bold" w:hint="default"/>
      </w:rPr>
    </w:lvl>
    <w:lvl w:ilvl="7" w:tplc="898EAEC8" w:tentative="1">
      <w:start w:val="1"/>
      <w:numFmt w:val="bullet"/>
      <w:lvlText w:val="▪"/>
      <w:lvlJc w:val="left"/>
      <w:pPr>
        <w:tabs>
          <w:tab w:val="num" w:pos="5760"/>
        </w:tabs>
        <w:ind w:left="5760" w:hanging="360"/>
      </w:pPr>
      <w:rPr>
        <w:rFonts w:ascii="Calibri Bold" w:hAnsi="Calibri Bold" w:hint="default"/>
      </w:rPr>
    </w:lvl>
    <w:lvl w:ilvl="8" w:tplc="BB9E3548" w:tentative="1">
      <w:start w:val="1"/>
      <w:numFmt w:val="bullet"/>
      <w:lvlText w:val="▪"/>
      <w:lvlJc w:val="left"/>
      <w:pPr>
        <w:tabs>
          <w:tab w:val="num" w:pos="6480"/>
        </w:tabs>
        <w:ind w:left="6480" w:hanging="360"/>
      </w:pPr>
      <w:rPr>
        <w:rFonts w:ascii="Calibri Bold" w:hAnsi="Calibri Bold" w:hint="default"/>
      </w:rPr>
    </w:lvl>
  </w:abstractNum>
  <w:abstractNum w:abstractNumId="21" w15:restartNumberingAfterBreak="0">
    <w:nsid w:val="6B210CFD"/>
    <w:multiLevelType w:val="hybridMultilevel"/>
    <w:tmpl w:val="E35843EC"/>
    <w:lvl w:ilvl="0" w:tplc="4A0C3A34">
      <w:start w:val="1"/>
      <w:numFmt w:val="bullet"/>
      <w:lvlText w:val="▪"/>
      <w:lvlJc w:val="left"/>
      <w:pPr>
        <w:tabs>
          <w:tab w:val="num" w:pos="720"/>
        </w:tabs>
        <w:ind w:left="720" w:hanging="360"/>
      </w:pPr>
      <w:rPr>
        <w:rFonts w:ascii="Calibri Bold" w:hAnsi="Calibri Bold" w:hint="default"/>
      </w:rPr>
    </w:lvl>
    <w:lvl w:ilvl="1" w:tplc="37BEFF76" w:tentative="1">
      <w:start w:val="1"/>
      <w:numFmt w:val="bullet"/>
      <w:lvlText w:val="▪"/>
      <w:lvlJc w:val="left"/>
      <w:pPr>
        <w:tabs>
          <w:tab w:val="num" w:pos="1440"/>
        </w:tabs>
        <w:ind w:left="1440" w:hanging="360"/>
      </w:pPr>
      <w:rPr>
        <w:rFonts w:ascii="Calibri Bold" w:hAnsi="Calibri Bold" w:hint="default"/>
      </w:rPr>
    </w:lvl>
    <w:lvl w:ilvl="2" w:tplc="16C00B6C" w:tentative="1">
      <w:start w:val="1"/>
      <w:numFmt w:val="bullet"/>
      <w:lvlText w:val="▪"/>
      <w:lvlJc w:val="left"/>
      <w:pPr>
        <w:tabs>
          <w:tab w:val="num" w:pos="2160"/>
        </w:tabs>
        <w:ind w:left="2160" w:hanging="360"/>
      </w:pPr>
      <w:rPr>
        <w:rFonts w:ascii="Calibri Bold" w:hAnsi="Calibri Bold" w:hint="default"/>
      </w:rPr>
    </w:lvl>
    <w:lvl w:ilvl="3" w:tplc="AB7C2398" w:tentative="1">
      <w:start w:val="1"/>
      <w:numFmt w:val="bullet"/>
      <w:lvlText w:val="▪"/>
      <w:lvlJc w:val="left"/>
      <w:pPr>
        <w:tabs>
          <w:tab w:val="num" w:pos="2880"/>
        </w:tabs>
        <w:ind w:left="2880" w:hanging="360"/>
      </w:pPr>
      <w:rPr>
        <w:rFonts w:ascii="Calibri Bold" w:hAnsi="Calibri Bold" w:hint="default"/>
      </w:rPr>
    </w:lvl>
    <w:lvl w:ilvl="4" w:tplc="F22AC990" w:tentative="1">
      <w:start w:val="1"/>
      <w:numFmt w:val="bullet"/>
      <w:lvlText w:val="▪"/>
      <w:lvlJc w:val="left"/>
      <w:pPr>
        <w:tabs>
          <w:tab w:val="num" w:pos="3600"/>
        </w:tabs>
        <w:ind w:left="3600" w:hanging="360"/>
      </w:pPr>
      <w:rPr>
        <w:rFonts w:ascii="Calibri Bold" w:hAnsi="Calibri Bold" w:hint="default"/>
      </w:rPr>
    </w:lvl>
    <w:lvl w:ilvl="5" w:tplc="3A068786" w:tentative="1">
      <w:start w:val="1"/>
      <w:numFmt w:val="bullet"/>
      <w:lvlText w:val="▪"/>
      <w:lvlJc w:val="left"/>
      <w:pPr>
        <w:tabs>
          <w:tab w:val="num" w:pos="4320"/>
        </w:tabs>
        <w:ind w:left="4320" w:hanging="360"/>
      </w:pPr>
      <w:rPr>
        <w:rFonts w:ascii="Calibri Bold" w:hAnsi="Calibri Bold" w:hint="default"/>
      </w:rPr>
    </w:lvl>
    <w:lvl w:ilvl="6" w:tplc="AFC6F50E" w:tentative="1">
      <w:start w:val="1"/>
      <w:numFmt w:val="bullet"/>
      <w:lvlText w:val="▪"/>
      <w:lvlJc w:val="left"/>
      <w:pPr>
        <w:tabs>
          <w:tab w:val="num" w:pos="5040"/>
        </w:tabs>
        <w:ind w:left="5040" w:hanging="360"/>
      </w:pPr>
      <w:rPr>
        <w:rFonts w:ascii="Calibri Bold" w:hAnsi="Calibri Bold" w:hint="default"/>
      </w:rPr>
    </w:lvl>
    <w:lvl w:ilvl="7" w:tplc="AF864DA0" w:tentative="1">
      <w:start w:val="1"/>
      <w:numFmt w:val="bullet"/>
      <w:lvlText w:val="▪"/>
      <w:lvlJc w:val="left"/>
      <w:pPr>
        <w:tabs>
          <w:tab w:val="num" w:pos="5760"/>
        </w:tabs>
        <w:ind w:left="5760" w:hanging="360"/>
      </w:pPr>
      <w:rPr>
        <w:rFonts w:ascii="Calibri Bold" w:hAnsi="Calibri Bold" w:hint="default"/>
      </w:rPr>
    </w:lvl>
    <w:lvl w:ilvl="8" w:tplc="64C8A34C" w:tentative="1">
      <w:start w:val="1"/>
      <w:numFmt w:val="bullet"/>
      <w:lvlText w:val="▪"/>
      <w:lvlJc w:val="left"/>
      <w:pPr>
        <w:tabs>
          <w:tab w:val="num" w:pos="6480"/>
        </w:tabs>
        <w:ind w:left="6480" w:hanging="360"/>
      </w:pPr>
      <w:rPr>
        <w:rFonts w:ascii="Calibri Bold" w:hAnsi="Calibri Bold" w:hint="default"/>
      </w:rPr>
    </w:lvl>
  </w:abstractNum>
  <w:abstractNum w:abstractNumId="22" w15:restartNumberingAfterBreak="0">
    <w:nsid w:val="707C1C6D"/>
    <w:multiLevelType w:val="hybridMultilevel"/>
    <w:tmpl w:val="6CAC6394"/>
    <w:lvl w:ilvl="0" w:tplc="A79ED066">
      <w:start w:val="1"/>
      <w:numFmt w:val="bullet"/>
      <w:lvlText w:val="▪"/>
      <w:lvlJc w:val="left"/>
      <w:pPr>
        <w:tabs>
          <w:tab w:val="num" w:pos="720"/>
        </w:tabs>
        <w:ind w:left="720" w:hanging="360"/>
      </w:pPr>
      <w:rPr>
        <w:rFonts w:ascii="Calibri Bold" w:hAnsi="Calibri Bold" w:hint="default"/>
      </w:rPr>
    </w:lvl>
    <w:lvl w:ilvl="1" w:tplc="6B668F6E">
      <w:start w:val="53"/>
      <w:numFmt w:val="bullet"/>
      <w:lvlText w:val="•"/>
      <w:lvlJc w:val="left"/>
      <w:pPr>
        <w:tabs>
          <w:tab w:val="num" w:pos="1440"/>
        </w:tabs>
        <w:ind w:left="1440" w:hanging="360"/>
      </w:pPr>
      <w:rPr>
        <w:rFonts w:ascii="Calibri Bold" w:hAnsi="Calibri Bold" w:hint="default"/>
      </w:rPr>
    </w:lvl>
    <w:lvl w:ilvl="2" w:tplc="D90C34BE" w:tentative="1">
      <w:start w:val="1"/>
      <w:numFmt w:val="bullet"/>
      <w:lvlText w:val="▪"/>
      <w:lvlJc w:val="left"/>
      <w:pPr>
        <w:tabs>
          <w:tab w:val="num" w:pos="2160"/>
        </w:tabs>
        <w:ind w:left="2160" w:hanging="360"/>
      </w:pPr>
      <w:rPr>
        <w:rFonts w:ascii="Calibri Bold" w:hAnsi="Calibri Bold" w:hint="default"/>
      </w:rPr>
    </w:lvl>
    <w:lvl w:ilvl="3" w:tplc="B8D659CC" w:tentative="1">
      <w:start w:val="1"/>
      <w:numFmt w:val="bullet"/>
      <w:lvlText w:val="▪"/>
      <w:lvlJc w:val="left"/>
      <w:pPr>
        <w:tabs>
          <w:tab w:val="num" w:pos="2880"/>
        </w:tabs>
        <w:ind w:left="2880" w:hanging="360"/>
      </w:pPr>
      <w:rPr>
        <w:rFonts w:ascii="Calibri Bold" w:hAnsi="Calibri Bold" w:hint="default"/>
      </w:rPr>
    </w:lvl>
    <w:lvl w:ilvl="4" w:tplc="3E2ECBFE" w:tentative="1">
      <w:start w:val="1"/>
      <w:numFmt w:val="bullet"/>
      <w:lvlText w:val="▪"/>
      <w:lvlJc w:val="left"/>
      <w:pPr>
        <w:tabs>
          <w:tab w:val="num" w:pos="3600"/>
        </w:tabs>
        <w:ind w:left="3600" w:hanging="360"/>
      </w:pPr>
      <w:rPr>
        <w:rFonts w:ascii="Calibri Bold" w:hAnsi="Calibri Bold" w:hint="default"/>
      </w:rPr>
    </w:lvl>
    <w:lvl w:ilvl="5" w:tplc="60C26A3E" w:tentative="1">
      <w:start w:val="1"/>
      <w:numFmt w:val="bullet"/>
      <w:lvlText w:val="▪"/>
      <w:lvlJc w:val="left"/>
      <w:pPr>
        <w:tabs>
          <w:tab w:val="num" w:pos="4320"/>
        </w:tabs>
        <w:ind w:left="4320" w:hanging="360"/>
      </w:pPr>
      <w:rPr>
        <w:rFonts w:ascii="Calibri Bold" w:hAnsi="Calibri Bold" w:hint="default"/>
      </w:rPr>
    </w:lvl>
    <w:lvl w:ilvl="6" w:tplc="5C42E480" w:tentative="1">
      <w:start w:val="1"/>
      <w:numFmt w:val="bullet"/>
      <w:lvlText w:val="▪"/>
      <w:lvlJc w:val="left"/>
      <w:pPr>
        <w:tabs>
          <w:tab w:val="num" w:pos="5040"/>
        </w:tabs>
        <w:ind w:left="5040" w:hanging="360"/>
      </w:pPr>
      <w:rPr>
        <w:rFonts w:ascii="Calibri Bold" w:hAnsi="Calibri Bold" w:hint="default"/>
      </w:rPr>
    </w:lvl>
    <w:lvl w:ilvl="7" w:tplc="7D385522" w:tentative="1">
      <w:start w:val="1"/>
      <w:numFmt w:val="bullet"/>
      <w:lvlText w:val="▪"/>
      <w:lvlJc w:val="left"/>
      <w:pPr>
        <w:tabs>
          <w:tab w:val="num" w:pos="5760"/>
        </w:tabs>
        <w:ind w:left="5760" w:hanging="360"/>
      </w:pPr>
      <w:rPr>
        <w:rFonts w:ascii="Calibri Bold" w:hAnsi="Calibri Bold" w:hint="default"/>
      </w:rPr>
    </w:lvl>
    <w:lvl w:ilvl="8" w:tplc="7152E31E" w:tentative="1">
      <w:start w:val="1"/>
      <w:numFmt w:val="bullet"/>
      <w:lvlText w:val="▪"/>
      <w:lvlJc w:val="left"/>
      <w:pPr>
        <w:tabs>
          <w:tab w:val="num" w:pos="6480"/>
        </w:tabs>
        <w:ind w:left="6480" w:hanging="360"/>
      </w:pPr>
      <w:rPr>
        <w:rFonts w:ascii="Calibri Bold" w:hAnsi="Calibri Bold" w:hint="default"/>
      </w:rPr>
    </w:lvl>
  </w:abstractNum>
  <w:abstractNum w:abstractNumId="23" w15:restartNumberingAfterBreak="0">
    <w:nsid w:val="718E23C0"/>
    <w:multiLevelType w:val="hybridMultilevel"/>
    <w:tmpl w:val="8D84A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BD1FF8"/>
    <w:multiLevelType w:val="hybridMultilevel"/>
    <w:tmpl w:val="530A0854"/>
    <w:lvl w:ilvl="0" w:tplc="C61E05FC">
      <w:start w:val="1"/>
      <w:numFmt w:val="bullet"/>
      <w:lvlText w:val="▪"/>
      <w:lvlJc w:val="left"/>
      <w:pPr>
        <w:tabs>
          <w:tab w:val="num" w:pos="720"/>
        </w:tabs>
        <w:ind w:left="720" w:hanging="360"/>
      </w:pPr>
      <w:rPr>
        <w:rFonts w:ascii="Calibri Bold" w:hAnsi="Calibri Bold" w:hint="default"/>
      </w:rPr>
    </w:lvl>
    <w:lvl w:ilvl="1" w:tplc="E9D65A34" w:tentative="1">
      <w:start w:val="1"/>
      <w:numFmt w:val="bullet"/>
      <w:lvlText w:val="▪"/>
      <w:lvlJc w:val="left"/>
      <w:pPr>
        <w:tabs>
          <w:tab w:val="num" w:pos="1440"/>
        </w:tabs>
        <w:ind w:left="1440" w:hanging="360"/>
      </w:pPr>
      <w:rPr>
        <w:rFonts w:ascii="Calibri Bold" w:hAnsi="Calibri Bold" w:hint="default"/>
      </w:rPr>
    </w:lvl>
    <w:lvl w:ilvl="2" w:tplc="FE20A05C" w:tentative="1">
      <w:start w:val="1"/>
      <w:numFmt w:val="bullet"/>
      <w:lvlText w:val="▪"/>
      <w:lvlJc w:val="left"/>
      <w:pPr>
        <w:tabs>
          <w:tab w:val="num" w:pos="2160"/>
        </w:tabs>
        <w:ind w:left="2160" w:hanging="360"/>
      </w:pPr>
      <w:rPr>
        <w:rFonts w:ascii="Calibri Bold" w:hAnsi="Calibri Bold" w:hint="default"/>
      </w:rPr>
    </w:lvl>
    <w:lvl w:ilvl="3" w:tplc="6A166F00" w:tentative="1">
      <w:start w:val="1"/>
      <w:numFmt w:val="bullet"/>
      <w:lvlText w:val="▪"/>
      <w:lvlJc w:val="left"/>
      <w:pPr>
        <w:tabs>
          <w:tab w:val="num" w:pos="2880"/>
        </w:tabs>
        <w:ind w:left="2880" w:hanging="360"/>
      </w:pPr>
      <w:rPr>
        <w:rFonts w:ascii="Calibri Bold" w:hAnsi="Calibri Bold" w:hint="default"/>
      </w:rPr>
    </w:lvl>
    <w:lvl w:ilvl="4" w:tplc="ED7C5422" w:tentative="1">
      <w:start w:val="1"/>
      <w:numFmt w:val="bullet"/>
      <w:lvlText w:val="▪"/>
      <w:lvlJc w:val="left"/>
      <w:pPr>
        <w:tabs>
          <w:tab w:val="num" w:pos="3600"/>
        </w:tabs>
        <w:ind w:left="3600" w:hanging="360"/>
      </w:pPr>
      <w:rPr>
        <w:rFonts w:ascii="Calibri Bold" w:hAnsi="Calibri Bold" w:hint="default"/>
      </w:rPr>
    </w:lvl>
    <w:lvl w:ilvl="5" w:tplc="FB187CEA" w:tentative="1">
      <w:start w:val="1"/>
      <w:numFmt w:val="bullet"/>
      <w:lvlText w:val="▪"/>
      <w:lvlJc w:val="left"/>
      <w:pPr>
        <w:tabs>
          <w:tab w:val="num" w:pos="4320"/>
        </w:tabs>
        <w:ind w:left="4320" w:hanging="360"/>
      </w:pPr>
      <w:rPr>
        <w:rFonts w:ascii="Calibri Bold" w:hAnsi="Calibri Bold" w:hint="default"/>
      </w:rPr>
    </w:lvl>
    <w:lvl w:ilvl="6" w:tplc="83248BA2" w:tentative="1">
      <w:start w:val="1"/>
      <w:numFmt w:val="bullet"/>
      <w:lvlText w:val="▪"/>
      <w:lvlJc w:val="left"/>
      <w:pPr>
        <w:tabs>
          <w:tab w:val="num" w:pos="5040"/>
        </w:tabs>
        <w:ind w:left="5040" w:hanging="360"/>
      </w:pPr>
      <w:rPr>
        <w:rFonts w:ascii="Calibri Bold" w:hAnsi="Calibri Bold" w:hint="default"/>
      </w:rPr>
    </w:lvl>
    <w:lvl w:ilvl="7" w:tplc="5694CC46" w:tentative="1">
      <w:start w:val="1"/>
      <w:numFmt w:val="bullet"/>
      <w:lvlText w:val="▪"/>
      <w:lvlJc w:val="left"/>
      <w:pPr>
        <w:tabs>
          <w:tab w:val="num" w:pos="5760"/>
        </w:tabs>
        <w:ind w:left="5760" w:hanging="360"/>
      </w:pPr>
      <w:rPr>
        <w:rFonts w:ascii="Calibri Bold" w:hAnsi="Calibri Bold" w:hint="default"/>
      </w:rPr>
    </w:lvl>
    <w:lvl w:ilvl="8" w:tplc="11C065E2" w:tentative="1">
      <w:start w:val="1"/>
      <w:numFmt w:val="bullet"/>
      <w:lvlText w:val="▪"/>
      <w:lvlJc w:val="left"/>
      <w:pPr>
        <w:tabs>
          <w:tab w:val="num" w:pos="6480"/>
        </w:tabs>
        <w:ind w:left="6480" w:hanging="360"/>
      </w:pPr>
      <w:rPr>
        <w:rFonts w:ascii="Calibri Bold" w:hAnsi="Calibri Bold" w:hint="default"/>
      </w:rPr>
    </w:lvl>
  </w:abstractNum>
  <w:abstractNum w:abstractNumId="25" w15:restartNumberingAfterBreak="0">
    <w:nsid w:val="7987759D"/>
    <w:multiLevelType w:val="hybridMultilevel"/>
    <w:tmpl w:val="CD9ED7CA"/>
    <w:lvl w:ilvl="0" w:tplc="F70E578A">
      <w:start w:val="1"/>
      <w:numFmt w:val="bullet"/>
      <w:lvlText w:val="•"/>
      <w:lvlJc w:val="left"/>
      <w:pPr>
        <w:tabs>
          <w:tab w:val="num" w:pos="720"/>
        </w:tabs>
        <w:ind w:left="720" w:hanging="360"/>
      </w:pPr>
      <w:rPr>
        <w:rFonts w:ascii="Calibri Bold" w:hAnsi="Calibri Bold" w:hint="default"/>
      </w:rPr>
    </w:lvl>
    <w:lvl w:ilvl="1" w:tplc="C9AAF6C4">
      <w:start w:val="1"/>
      <w:numFmt w:val="bullet"/>
      <w:lvlText w:val="•"/>
      <w:lvlJc w:val="left"/>
      <w:pPr>
        <w:tabs>
          <w:tab w:val="num" w:pos="1440"/>
        </w:tabs>
        <w:ind w:left="1440" w:hanging="360"/>
      </w:pPr>
      <w:rPr>
        <w:rFonts w:ascii="Calibri Bold" w:hAnsi="Calibri Bold" w:hint="default"/>
      </w:rPr>
    </w:lvl>
    <w:lvl w:ilvl="2" w:tplc="459CC5AE" w:tentative="1">
      <w:start w:val="1"/>
      <w:numFmt w:val="bullet"/>
      <w:lvlText w:val="•"/>
      <w:lvlJc w:val="left"/>
      <w:pPr>
        <w:tabs>
          <w:tab w:val="num" w:pos="2160"/>
        </w:tabs>
        <w:ind w:left="2160" w:hanging="360"/>
      </w:pPr>
      <w:rPr>
        <w:rFonts w:ascii="Calibri Bold" w:hAnsi="Calibri Bold" w:hint="default"/>
      </w:rPr>
    </w:lvl>
    <w:lvl w:ilvl="3" w:tplc="19F66772" w:tentative="1">
      <w:start w:val="1"/>
      <w:numFmt w:val="bullet"/>
      <w:lvlText w:val="•"/>
      <w:lvlJc w:val="left"/>
      <w:pPr>
        <w:tabs>
          <w:tab w:val="num" w:pos="2880"/>
        </w:tabs>
        <w:ind w:left="2880" w:hanging="360"/>
      </w:pPr>
      <w:rPr>
        <w:rFonts w:ascii="Calibri Bold" w:hAnsi="Calibri Bold" w:hint="default"/>
      </w:rPr>
    </w:lvl>
    <w:lvl w:ilvl="4" w:tplc="FA949C28" w:tentative="1">
      <w:start w:val="1"/>
      <w:numFmt w:val="bullet"/>
      <w:lvlText w:val="•"/>
      <w:lvlJc w:val="left"/>
      <w:pPr>
        <w:tabs>
          <w:tab w:val="num" w:pos="3600"/>
        </w:tabs>
        <w:ind w:left="3600" w:hanging="360"/>
      </w:pPr>
      <w:rPr>
        <w:rFonts w:ascii="Calibri Bold" w:hAnsi="Calibri Bold" w:hint="default"/>
      </w:rPr>
    </w:lvl>
    <w:lvl w:ilvl="5" w:tplc="58BC9074" w:tentative="1">
      <w:start w:val="1"/>
      <w:numFmt w:val="bullet"/>
      <w:lvlText w:val="•"/>
      <w:lvlJc w:val="left"/>
      <w:pPr>
        <w:tabs>
          <w:tab w:val="num" w:pos="4320"/>
        </w:tabs>
        <w:ind w:left="4320" w:hanging="360"/>
      </w:pPr>
      <w:rPr>
        <w:rFonts w:ascii="Calibri Bold" w:hAnsi="Calibri Bold" w:hint="default"/>
      </w:rPr>
    </w:lvl>
    <w:lvl w:ilvl="6" w:tplc="553E7E54" w:tentative="1">
      <w:start w:val="1"/>
      <w:numFmt w:val="bullet"/>
      <w:lvlText w:val="•"/>
      <w:lvlJc w:val="left"/>
      <w:pPr>
        <w:tabs>
          <w:tab w:val="num" w:pos="5040"/>
        </w:tabs>
        <w:ind w:left="5040" w:hanging="360"/>
      </w:pPr>
      <w:rPr>
        <w:rFonts w:ascii="Calibri Bold" w:hAnsi="Calibri Bold" w:hint="default"/>
      </w:rPr>
    </w:lvl>
    <w:lvl w:ilvl="7" w:tplc="FC84DA82" w:tentative="1">
      <w:start w:val="1"/>
      <w:numFmt w:val="bullet"/>
      <w:lvlText w:val="•"/>
      <w:lvlJc w:val="left"/>
      <w:pPr>
        <w:tabs>
          <w:tab w:val="num" w:pos="5760"/>
        </w:tabs>
        <w:ind w:left="5760" w:hanging="360"/>
      </w:pPr>
      <w:rPr>
        <w:rFonts w:ascii="Calibri Bold" w:hAnsi="Calibri Bold" w:hint="default"/>
      </w:rPr>
    </w:lvl>
    <w:lvl w:ilvl="8" w:tplc="3E584392" w:tentative="1">
      <w:start w:val="1"/>
      <w:numFmt w:val="bullet"/>
      <w:lvlText w:val="•"/>
      <w:lvlJc w:val="left"/>
      <w:pPr>
        <w:tabs>
          <w:tab w:val="num" w:pos="6480"/>
        </w:tabs>
        <w:ind w:left="6480" w:hanging="360"/>
      </w:pPr>
      <w:rPr>
        <w:rFonts w:ascii="Calibri Bold" w:hAnsi="Calibri Bold" w:hint="default"/>
      </w:rPr>
    </w:lvl>
  </w:abstractNum>
  <w:num w:numId="1">
    <w:abstractNumId w:val="17"/>
  </w:num>
  <w:num w:numId="2">
    <w:abstractNumId w:val="6"/>
  </w:num>
  <w:num w:numId="3">
    <w:abstractNumId w:val="15"/>
  </w:num>
  <w:num w:numId="4">
    <w:abstractNumId w:val="8"/>
  </w:num>
  <w:num w:numId="5">
    <w:abstractNumId w:val="13"/>
  </w:num>
  <w:num w:numId="6">
    <w:abstractNumId w:val="23"/>
  </w:num>
  <w:num w:numId="7">
    <w:abstractNumId w:val="22"/>
  </w:num>
  <w:num w:numId="8">
    <w:abstractNumId w:val="2"/>
  </w:num>
  <w:num w:numId="9">
    <w:abstractNumId w:val="10"/>
  </w:num>
  <w:num w:numId="10">
    <w:abstractNumId w:val="7"/>
  </w:num>
  <w:num w:numId="11">
    <w:abstractNumId w:val="4"/>
  </w:num>
  <w:num w:numId="12">
    <w:abstractNumId w:val="25"/>
  </w:num>
  <w:num w:numId="13">
    <w:abstractNumId w:val="24"/>
  </w:num>
  <w:num w:numId="14">
    <w:abstractNumId w:val="18"/>
  </w:num>
  <w:num w:numId="15">
    <w:abstractNumId w:val="21"/>
  </w:num>
  <w:num w:numId="16">
    <w:abstractNumId w:val="12"/>
  </w:num>
  <w:num w:numId="17">
    <w:abstractNumId w:val="11"/>
  </w:num>
  <w:num w:numId="18">
    <w:abstractNumId w:val="1"/>
  </w:num>
  <w:num w:numId="19">
    <w:abstractNumId w:val="5"/>
  </w:num>
  <w:num w:numId="20">
    <w:abstractNumId w:val="14"/>
  </w:num>
  <w:num w:numId="21">
    <w:abstractNumId w:val="3"/>
  </w:num>
  <w:num w:numId="22">
    <w:abstractNumId w:val="16"/>
  </w:num>
  <w:num w:numId="23">
    <w:abstractNumId w:val="9"/>
  </w:num>
  <w:num w:numId="24">
    <w:abstractNumId w:val="19"/>
  </w:num>
  <w:num w:numId="25">
    <w:abstractNumId w:val="0"/>
  </w:num>
  <w:num w:numId="26">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797A"/>
    <w:rsid w:val="000121C0"/>
    <w:rsid w:val="00014CEC"/>
    <w:rsid w:val="00015873"/>
    <w:rsid w:val="00015B32"/>
    <w:rsid w:val="0002191D"/>
    <w:rsid w:val="000222CB"/>
    <w:rsid w:val="0002426D"/>
    <w:rsid w:val="000266A0"/>
    <w:rsid w:val="00026F21"/>
    <w:rsid w:val="000306A4"/>
    <w:rsid w:val="00031C1D"/>
    <w:rsid w:val="00032F6B"/>
    <w:rsid w:val="000343F5"/>
    <w:rsid w:val="00034473"/>
    <w:rsid w:val="00035C8A"/>
    <w:rsid w:val="00036802"/>
    <w:rsid w:val="00036E9D"/>
    <w:rsid w:val="00041C77"/>
    <w:rsid w:val="0004557B"/>
    <w:rsid w:val="000472D9"/>
    <w:rsid w:val="00047DB7"/>
    <w:rsid w:val="00053C5F"/>
    <w:rsid w:val="00054D06"/>
    <w:rsid w:val="00056973"/>
    <w:rsid w:val="00056E48"/>
    <w:rsid w:val="00057DC0"/>
    <w:rsid w:val="000646D3"/>
    <w:rsid w:val="00065840"/>
    <w:rsid w:val="000672B2"/>
    <w:rsid w:val="0006733D"/>
    <w:rsid w:val="00074BF1"/>
    <w:rsid w:val="00075435"/>
    <w:rsid w:val="00075A79"/>
    <w:rsid w:val="000804BB"/>
    <w:rsid w:val="00082AA4"/>
    <w:rsid w:val="000837A9"/>
    <w:rsid w:val="0008693B"/>
    <w:rsid w:val="00087287"/>
    <w:rsid w:val="0008738E"/>
    <w:rsid w:val="00093E7E"/>
    <w:rsid w:val="00095531"/>
    <w:rsid w:val="0009679F"/>
    <w:rsid w:val="00096F03"/>
    <w:rsid w:val="000A28EE"/>
    <w:rsid w:val="000A2E10"/>
    <w:rsid w:val="000A3132"/>
    <w:rsid w:val="000A764D"/>
    <w:rsid w:val="000A7B03"/>
    <w:rsid w:val="000B0083"/>
    <w:rsid w:val="000B2EF7"/>
    <w:rsid w:val="000B30B6"/>
    <w:rsid w:val="000B3219"/>
    <w:rsid w:val="000B3A12"/>
    <w:rsid w:val="000B42AC"/>
    <w:rsid w:val="000C284B"/>
    <w:rsid w:val="000C43F7"/>
    <w:rsid w:val="000C44A9"/>
    <w:rsid w:val="000D06B4"/>
    <w:rsid w:val="000D1E9A"/>
    <w:rsid w:val="000D54C6"/>
    <w:rsid w:val="000D6CFC"/>
    <w:rsid w:val="000E005A"/>
    <w:rsid w:val="000E16EB"/>
    <w:rsid w:val="000E1879"/>
    <w:rsid w:val="000E284C"/>
    <w:rsid w:val="000E469E"/>
    <w:rsid w:val="000E4A2D"/>
    <w:rsid w:val="000E69EA"/>
    <w:rsid w:val="000F7730"/>
    <w:rsid w:val="000F7EFE"/>
    <w:rsid w:val="001012D3"/>
    <w:rsid w:val="001033DD"/>
    <w:rsid w:val="00107C99"/>
    <w:rsid w:val="00112480"/>
    <w:rsid w:val="001135BD"/>
    <w:rsid w:val="00114A5F"/>
    <w:rsid w:val="00115249"/>
    <w:rsid w:val="00116720"/>
    <w:rsid w:val="001200EA"/>
    <w:rsid w:val="001206F8"/>
    <w:rsid w:val="001211BC"/>
    <w:rsid w:val="00121877"/>
    <w:rsid w:val="00121E7E"/>
    <w:rsid w:val="00122A76"/>
    <w:rsid w:val="00124013"/>
    <w:rsid w:val="00126E09"/>
    <w:rsid w:val="001279D6"/>
    <w:rsid w:val="00130399"/>
    <w:rsid w:val="00131A87"/>
    <w:rsid w:val="00132A1B"/>
    <w:rsid w:val="00132BEB"/>
    <w:rsid w:val="001354B3"/>
    <w:rsid w:val="00135703"/>
    <w:rsid w:val="00137B0F"/>
    <w:rsid w:val="0014010C"/>
    <w:rsid w:val="00141DB0"/>
    <w:rsid w:val="00143961"/>
    <w:rsid w:val="0014420A"/>
    <w:rsid w:val="00144695"/>
    <w:rsid w:val="00152EF4"/>
    <w:rsid w:val="00153528"/>
    <w:rsid w:val="001541D5"/>
    <w:rsid w:val="00154A79"/>
    <w:rsid w:val="0015718A"/>
    <w:rsid w:val="00161258"/>
    <w:rsid w:val="0016596F"/>
    <w:rsid w:val="00172031"/>
    <w:rsid w:val="0017415A"/>
    <w:rsid w:val="00174296"/>
    <w:rsid w:val="00175920"/>
    <w:rsid w:val="00177DC6"/>
    <w:rsid w:val="00182B95"/>
    <w:rsid w:val="001842CE"/>
    <w:rsid w:val="001911A9"/>
    <w:rsid w:val="00191AD9"/>
    <w:rsid w:val="0019315E"/>
    <w:rsid w:val="001937BB"/>
    <w:rsid w:val="00194839"/>
    <w:rsid w:val="00194FCC"/>
    <w:rsid w:val="001968B4"/>
    <w:rsid w:val="0019768C"/>
    <w:rsid w:val="001A08AA"/>
    <w:rsid w:val="001A0F90"/>
    <w:rsid w:val="001A3437"/>
    <w:rsid w:val="001A4EA6"/>
    <w:rsid w:val="001A5826"/>
    <w:rsid w:val="001C0D39"/>
    <w:rsid w:val="001C2EA0"/>
    <w:rsid w:val="001C5A24"/>
    <w:rsid w:val="001D028C"/>
    <w:rsid w:val="001D131B"/>
    <w:rsid w:val="001D50EA"/>
    <w:rsid w:val="001D72E5"/>
    <w:rsid w:val="001D7D29"/>
    <w:rsid w:val="001E0941"/>
    <w:rsid w:val="001E3B39"/>
    <w:rsid w:val="001E63A1"/>
    <w:rsid w:val="001E7D11"/>
    <w:rsid w:val="001F3A4A"/>
    <w:rsid w:val="001F6689"/>
    <w:rsid w:val="002004AE"/>
    <w:rsid w:val="002023A0"/>
    <w:rsid w:val="00202AE7"/>
    <w:rsid w:val="00205923"/>
    <w:rsid w:val="0020670D"/>
    <w:rsid w:val="002101E7"/>
    <w:rsid w:val="0021141F"/>
    <w:rsid w:val="002119C8"/>
    <w:rsid w:val="00211C4A"/>
    <w:rsid w:val="00212373"/>
    <w:rsid w:val="0021250B"/>
    <w:rsid w:val="00212513"/>
    <w:rsid w:val="002138EA"/>
    <w:rsid w:val="002143B4"/>
    <w:rsid w:val="00214FBD"/>
    <w:rsid w:val="00216D2C"/>
    <w:rsid w:val="00217582"/>
    <w:rsid w:val="002223A7"/>
    <w:rsid w:val="00222897"/>
    <w:rsid w:val="00235394"/>
    <w:rsid w:val="00235A9B"/>
    <w:rsid w:val="00241D4B"/>
    <w:rsid w:val="00245B82"/>
    <w:rsid w:val="0025028C"/>
    <w:rsid w:val="002506F0"/>
    <w:rsid w:val="00252E66"/>
    <w:rsid w:val="00253CD8"/>
    <w:rsid w:val="002549FC"/>
    <w:rsid w:val="00256852"/>
    <w:rsid w:val="002570A5"/>
    <w:rsid w:val="00257500"/>
    <w:rsid w:val="0026179F"/>
    <w:rsid w:val="00265893"/>
    <w:rsid w:val="0026698C"/>
    <w:rsid w:val="00274E1A"/>
    <w:rsid w:val="00275E1D"/>
    <w:rsid w:val="002770F4"/>
    <w:rsid w:val="00281609"/>
    <w:rsid w:val="00282213"/>
    <w:rsid w:val="002863A3"/>
    <w:rsid w:val="00287BC6"/>
    <w:rsid w:val="00290D7F"/>
    <w:rsid w:val="0029193E"/>
    <w:rsid w:val="00292870"/>
    <w:rsid w:val="00297FB4"/>
    <w:rsid w:val="002A2935"/>
    <w:rsid w:val="002A2D8B"/>
    <w:rsid w:val="002A4C60"/>
    <w:rsid w:val="002A63E4"/>
    <w:rsid w:val="002A6FE9"/>
    <w:rsid w:val="002B1B3B"/>
    <w:rsid w:val="002B429C"/>
    <w:rsid w:val="002B6292"/>
    <w:rsid w:val="002B6CEF"/>
    <w:rsid w:val="002B7BC4"/>
    <w:rsid w:val="002B7BFF"/>
    <w:rsid w:val="002C3F4C"/>
    <w:rsid w:val="002D06F5"/>
    <w:rsid w:val="002D0CDD"/>
    <w:rsid w:val="002D1BF6"/>
    <w:rsid w:val="002D2C39"/>
    <w:rsid w:val="002D3500"/>
    <w:rsid w:val="002D36ED"/>
    <w:rsid w:val="002D402C"/>
    <w:rsid w:val="002D44AF"/>
    <w:rsid w:val="002D483F"/>
    <w:rsid w:val="002D59A0"/>
    <w:rsid w:val="002D69AB"/>
    <w:rsid w:val="002E0151"/>
    <w:rsid w:val="002E08D7"/>
    <w:rsid w:val="002E4368"/>
    <w:rsid w:val="002E5799"/>
    <w:rsid w:val="002E5EFC"/>
    <w:rsid w:val="002E6BC6"/>
    <w:rsid w:val="002E7DE5"/>
    <w:rsid w:val="002F030F"/>
    <w:rsid w:val="002F2B29"/>
    <w:rsid w:val="002F300C"/>
    <w:rsid w:val="002F3BD7"/>
    <w:rsid w:val="002F4093"/>
    <w:rsid w:val="002F40CC"/>
    <w:rsid w:val="002F428E"/>
    <w:rsid w:val="002F5FCC"/>
    <w:rsid w:val="002F63F6"/>
    <w:rsid w:val="002F7D50"/>
    <w:rsid w:val="00300D2E"/>
    <w:rsid w:val="00302C96"/>
    <w:rsid w:val="003052DA"/>
    <w:rsid w:val="003057AB"/>
    <w:rsid w:val="003068AB"/>
    <w:rsid w:val="003071FF"/>
    <w:rsid w:val="00313089"/>
    <w:rsid w:val="003140CB"/>
    <w:rsid w:val="003168BC"/>
    <w:rsid w:val="00317783"/>
    <w:rsid w:val="003210CC"/>
    <w:rsid w:val="0032165D"/>
    <w:rsid w:val="003230B0"/>
    <w:rsid w:val="00323842"/>
    <w:rsid w:val="00325AD5"/>
    <w:rsid w:val="00326B16"/>
    <w:rsid w:val="00330AB0"/>
    <w:rsid w:val="00331B14"/>
    <w:rsid w:val="00331F8D"/>
    <w:rsid w:val="00331F9B"/>
    <w:rsid w:val="003366B3"/>
    <w:rsid w:val="003379C2"/>
    <w:rsid w:val="00337E39"/>
    <w:rsid w:val="00340510"/>
    <w:rsid w:val="003411C2"/>
    <w:rsid w:val="00342018"/>
    <w:rsid w:val="00342AAB"/>
    <w:rsid w:val="00343440"/>
    <w:rsid w:val="00350C71"/>
    <w:rsid w:val="00350E37"/>
    <w:rsid w:val="003540D1"/>
    <w:rsid w:val="00354EBB"/>
    <w:rsid w:val="003554C8"/>
    <w:rsid w:val="00355BF1"/>
    <w:rsid w:val="00356531"/>
    <w:rsid w:val="003569A0"/>
    <w:rsid w:val="003579DB"/>
    <w:rsid w:val="00357DDA"/>
    <w:rsid w:val="003628F4"/>
    <w:rsid w:val="0036363F"/>
    <w:rsid w:val="00364521"/>
    <w:rsid w:val="00364CFD"/>
    <w:rsid w:val="00364D8E"/>
    <w:rsid w:val="00367724"/>
    <w:rsid w:val="00367D08"/>
    <w:rsid w:val="0037097E"/>
    <w:rsid w:val="00377B02"/>
    <w:rsid w:val="003840EA"/>
    <w:rsid w:val="00384502"/>
    <w:rsid w:val="0039617A"/>
    <w:rsid w:val="003969DE"/>
    <w:rsid w:val="003978CE"/>
    <w:rsid w:val="003A5FA4"/>
    <w:rsid w:val="003A6535"/>
    <w:rsid w:val="003A7FDA"/>
    <w:rsid w:val="003B037E"/>
    <w:rsid w:val="003B1CD7"/>
    <w:rsid w:val="003B25A7"/>
    <w:rsid w:val="003B360D"/>
    <w:rsid w:val="003B55E7"/>
    <w:rsid w:val="003B6104"/>
    <w:rsid w:val="003B63FF"/>
    <w:rsid w:val="003C0424"/>
    <w:rsid w:val="003C245B"/>
    <w:rsid w:val="003C2562"/>
    <w:rsid w:val="003C2DC1"/>
    <w:rsid w:val="003C3166"/>
    <w:rsid w:val="003C4DF7"/>
    <w:rsid w:val="003C7C79"/>
    <w:rsid w:val="003D0233"/>
    <w:rsid w:val="003D187B"/>
    <w:rsid w:val="003D1F33"/>
    <w:rsid w:val="003D3659"/>
    <w:rsid w:val="003D4535"/>
    <w:rsid w:val="003D5DA3"/>
    <w:rsid w:val="003E05F6"/>
    <w:rsid w:val="003E328B"/>
    <w:rsid w:val="003E4FFB"/>
    <w:rsid w:val="003E5EAB"/>
    <w:rsid w:val="003E5F52"/>
    <w:rsid w:val="003F04F5"/>
    <w:rsid w:val="003F1503"/>
    <w:rsid w:val="003F1B8C"/>
    <w:rsid w:val="003F61EF"/>
    <w:rsid w:val="003F6410"/>
    <w:rsid w:val="00401562"/>
    <w:rsid w:val="00402CC9"/>
    <w:rsid w:val="00404575"/>
    <w:rsid w:val="004048A8"/>
    <w:rsid w:val="00405657"/>
    <w:rsid w:val="00407387"/>
    <w:rsid w:val="00410598"/>
    <w:rsid w:val="00413D74"/>
    <w:rsid w:val="0041441E"/>
    <w:rsid w:val="00415DFC"/>
    <w:rsid w:val="0041688B"/>
    <w:rsid w:val="00422A70"/>
    <w:rsid w:val="00423C66"/>
    <w:rsid w:val="00427DBF"/>
    <w:rsid w:val="00436340"/>
    <w:rsid w:val="00436526"/>
    <w:rsid w:val="00444225"/>
    <w:rsid w:val="00444C5B"/>
    <w:rsid w:val="00445D09"/>
    <w:rsid w:val="00445D1B"/>
    <w:rsid w:val="004502EA"/>
    <w:rsid w:val="00452AF3"/>
    <w:rsid w:val="004539A7"/>
    <w:rsid w:val="00454F89"/>
    <w:rsid w:val="0045542A"/>
    <w:rsid w:val="00456BEA"/>
    <w:rsid w:val="00457C47"/>
    <w:rsid w:val="004652DB"/>
    <w:rsid w:val="004707C7"/>
    <w:rsid w:val="004714C0"/>
    <w:rsid w:val="00472056"/>
    <w:rsid w:val="00474A93"/>
    <w:rsid w:val="00476FC9"/>
    <w:rsid w:val="00481B8C"/>
    <w:rsid w:val="004825DC"/>
    <w:rsid w:val="00482CB5"/>
    <w:rsid w:val="00487CBA"/>
    <w:rsid w:val="00494125"/>
    <w:rsid w:val="004944F1"/>
    <w:rsid w:val="004948C8"/>
    <w:rsid w:val="00494954"/>
    <w:rsid w:val="00494C54"/>
    <w:rsid w:val="00496C45"/>
    <w:rsid w:val="00497D93"/>
    <w:rsid w:val="004A07B6"/>
    <w:rsid w:val="004A146B"/>
    <w:rsid w:val="004A17C7"/>
    <w:rsid w:val="004A215D"/>
    <w:rsid w:val="004A6A03"/>
    <w:rsid w:val="004B253D"/>
    <w:rsid w:val="004B3C4D"/>
    <w:rsid w:val="004B65B3"/>
    <w:rsid w:val="004C0650"/>
    <w:rsid w:val="004C151B"/>
    <w:rsid w:val="004C58A6"/>
    <w:rsid w:val="004D1BEE"/>
    <w:rsid w:val="004D43D5"/>
    <w:rsid w:val="004D658B"/>
    <w:rsid w:val="004D69A7"/>
    <w:rsid w:val="004E13F4"/>
    <w:rsid w:val="004E23DE"/>
    <w:rsid w:val="004E34F7"/>
    <w:rsid w:val="004E4003"/>
    <w:rsid w:val="004E5190"/>
    <w:rsid w:val="004F03DF"/>
    <w:rsid w:val="004F0B5D"/>
    <w:rsid w:val="004F74EA"/>
    <w:rsid w:val="00501517"/>
    <w:rsid w:val="00503690"/>
    <w:rsid w:val="00503C68"/>
    <w:rsid w:val="00504C1D"/>
    <w:rsid w:val="00505BFA"/>
    <w:rsid w:val="00506586"/>
    <w:rsid w:val="005111CD"/>
    <w:rsid w:val="00513E1C"/>
    <w:rsid w:val="00520147"/>
    <w:rsid w:val="005203DE"/>
    <w:rsid w:val="0052180F"/>
    <w:rsid w:val="00523A04"/>
    <w:rsid w:val="00523B8C"/>
    <w:rsid w:val="005259DC"/>
    <w:rsid w:val="005265BC"/>
    <w:rsid w:val="0052731E"/>
    <w:rsid w:val="00530A13"/>
    <w:rsid w:val="005400D0"/>
    <w:rsid w:val="005406D9"/>
    <w:rsid w:val="005412AC"/>
    <w:rsid w:val="00551B47"/>
    <w:rsid w:val="00561966"/>
    <w:rsid w:val="00563111"/>
    <w:rsid w:val="00564539"/>
    <w:rsid w:val="005724AC"/>
    <w:rsid w:val="00577349"/>
    <w:rsid w:val="00577842"/>
    <w:rsid w:val="00580522"/>
    <w:rsid w:val="005806AA"/>
    <w:rsid w:val="00580EF2"/>
    <w:rsid w:val="0058668B"/>
    <w:rsid w:val="00586BDE"/>
    <w:rsid w:val="005937DC"/>
    <w:rsid w:val="00593800"/>
    <w:rsid w:val="00595B59"/>
    <w:rsid w:val="005A023B"/>
    <w:rsid w:val="005A6683"/>
    <w:rsid w:val="005B193D"/>
    <w:rsid w:val="005B1F15"/>
    <w:rsid w:val="005B3F53"/>
    <w:rsid w:val="005B4416"/>
    <w:rsid w:val="005B5C1C"/>
    <w:rsid w:val="005B7BAE"/>
    <w:rsid w:val="005C019D"/>
    <w:rsid w:val="005C453E"/>
    <w:rsid w:val="005C4E15"/>
    <w:rsid w:val="005C4F05"/>
    <w:rsid w:val="005C6F72"/>
    <w:rsid w:val="005C74BE"/>
    <w:rsid w:val="005C7CB5"/>
    <w:rsid w:val="005D2673"/>
    <w:rsid w:val="005D3059"/>
    <w:rsid w:val="005D47F0"/>
    <w:rsid w:val="005D4C01"/>
    <w:rsid w:val="005E0178"/>
    <w:rsid w:val="005E0DCD"/>
    <w:rsid w:val="005E4724"/>
    <w:rsid w:val="005E5985"/>
    <w:rsid w:val="005E7768"/>
    <w:rsid w:val="005E7E39"/>
    <w:rsid w:val="005F55A3"/>
    <w:rsid w:val="005F55F8"/>
    <w:rsid w:val="005F57B4"/>
    <w:rsid w:val="006002C5"/>
    <w:rsid w:val="006003DF"/>
    <w:rsid w:val="00601791"/>
    <w:rsid w:val="00601BCD"/>
    <w:rsid w:val="006033BC"/>
    <w:rsid w:val="0060469B"/>
    <w:rsid w:val="0061035E"/>
    <w:rsid w:val="0061230B"/>
    <w:rsid w:val="00615C78"/>
    <w:rsid w:val="00617472"/>
    <w:rsid w:val="00617873"/>
    <w:rsid w:val="00620DBD"/>
    <w:rsid w:val="00621321"/>
    <w:rsid w:val="006226BC"/>
    <w:rsid w:val="00624011"/>
    <w:rsid w:val="0063019F"/>
    <w:rsid w:val="00630F44"/>
    <w:rsid w:val="006320EF"/>
    <w:rsid w:val="00634836"/>
    <w:rsid w:val="00636BCC"/>
    <w:rsid w:val="006428A0"/>
    <w:rsid w:val="00644DBB"/>
    <w:rsid w:val="00646C17"/>
    <w:rsid w:val="006517D0"/>
    <w:rsid w:val="006525CF"/>
    <w:rsid w:val="0065310A"/>
    <w:rsid w:val="00654F94"/>
    <w:rsid w:val="006557C0"/>
    <w:rsid w:val="00656D64"/>
    <w:rsid w:val="0065702D"/>
    <w:rsid w:val="00662682"/>
    <w:rsid w:val="0066275E"/>
    <w:rsid w:val="00665A62"/>
    <w:rsid w:val="00665C04"/>
    <w:rsid w:val="00666664"/>
    <w:rsid w:val="0066734B"/>
    <w:rsid w:val="00670166"/>
    <w:rsid w:val="00671BEF"/>
    <w:rsid w:val="00674C3D"/>
    <w:rsid w:val="00675AB9"/>
    <w:rsid w:val="00676F9F"/>
    <w:rsid w:val="0068272F"/>
    <w:rsid w:val="00683EB8"/>
    <w:rsid w:val="00684722"/>
    <w:rsid w:val="0068496A"/>
    <w:rsid w:val="00684B13"/>
    <w:rsid w:val="0068602C"/>
    <w:rsid w:val="0068666D"/>
    <w:rsid w:val="00690EB8"/>
    <w:rsid w:val="00692002"/>
    <w:rsid w:val="00692087"/>
    <w:rsid w:val="006A5938"/>
    <w:rsid w:val="006B2F94"/>
    <w:rsid w:val="006B3667"/>
    <w:rsid w:val="006B721C"/>
    <w:rsid w:val="006C08AD"/>
    <w:rsid w:val="006C1A9C"/>
    <w:rsid w:val="006C3E68"/>
    <w:rsid w:val="006C5991"/>
    <w:rsid w:val="006C7CF2"/>
    <w:rsid w:val="006D045A"/>
    <w:rsid w:val="006D1231"/>
    <w:rsid w:val="006D1E11"/>
    <w:rsid w:val="006D24CA"/>
    <w:rsid w:val="006E0979"/>
    <w:rsid w:val="006E0E4D"/>
    <w:rsid w:val="006E50C9"/>
    <w:rsid w:val="006E6BF4"/>
    <w:rsid w:val="006E7B14"/>
    <w:rsid w:val="006F0E55"/>
    <w:rsid w:val="006F2CE0"/>
    <w:rsid w:val="00702D49"/>
    <w:rsid w:val="007033C1"/>
    <w:rsid w:val="00704E63"/>
    <w:rsid w:val="0070646B"/>
    <w:rsid w:val="00710FE8"/>
    <w:rsid w:val="0071157A"/>
    <w:rsid w:val="00713B22"/>
    <w:rsid w:val="00720176"/>
    <w:rsid w:val="00722229"/>
    <w:rsid w:val="00722727"/>
    <w:rsid w:val="00723177"/>
    <w:rsid w:val="00725F80"/>
    <w:rsid w:val="00727C1E"/>
    <w:rsid w:val="007314A7"/>
    <w:rsid w:val="00732157"/>
    <w:rsid w:val="0073288E"/>
    <w:rsid w:val="00735D7B"/>
    <w:rsid w:val="0073609F"/>
    <w:rsid w:val="00736380"/>
    <w:rsid w:val="00737559"/>
    <w:rsid w:val="0074015A"/>
    <w:rsid w:val="007428EA"/>
    <w:rsid w:val="00743747"/>
    <w:rsid w:val="00744542"/>
    <w:rsid w:val="00744EEC"/>
    <w:rsid w:val="00750F62"/>
    <w:rsid w:val="00751D28"/>
    <w:rsid w:val="00753075"/>
    <w:rsid w:val="00755538"/>
    <w:rsid w:val="007602AE"/>
    <w:rsid w:val="00763228"/>
    <w:rsid w:val="007644DE"/>
    <w:rsid w:val="0076592F"/>
    <w:rsid w:val="00771056"/>
    <w:rsid w:val="0077340D"/>
    <w:rsid w:val="00773C45"/>
    <w:rsid w:val="00775B54"/>
    <w:rsid w:val="00775E94"/>
    <w:rsid w:val="00777A9B"/>
    <w:rsid w:val="00777BBC"/>
    <w:rsid w:val="00777DAE"/>
    <w:rsid w:val="0078108A"/>
    <w:rsid w:val="00781B2C"/>
    <w:rsid w:val="00784117"/>
    <w:rsid w:val="0078602A"/>
    <w:rsid w:val="007860F9"/>
    <w:rsid w:val="00786E66"/>
    <w:rsid w:val="00791181"/>
    <w:rsid w:val="00791352"/>
    <w:rsid w:val="00791693"/>
    <w:rsid w:val="007A723E"/>
    <w:rsid w:val="007A79F1"/>
    <w:rsid w:val="007B0E4F"/>
    <w:rsid w:val="007B1F25"/>
    <w:rsid w:val="007B2D72"/>
    <w:rsid w:val="007B2E9F"/>
    <w:rsid w:val="007B40A9"/>
    <w:rsid w:val="007B54D9"/>
    <w:rsid w:val="007B55E9"/>
    <w:rsid w:val="007B68B1"/>
    <w:rsid w:val="007B6B88"/>
    <w:rsid w:val="007C06B4"/>
    <w:rsid w:val="007C06D0"/>
    <w:rsid w:val="007C136B"/>
    <w:rsid w:val="007C3DED"/>
    <w:rsid w:val="007C6033"/>
    <w:rsid w:val="007C610E"/>
    <w:rsid w:val="007C7639"/>
    <w:rsid w:val="007D02A3"/>
    <w:rsid w:val="007D0F9C"/>
    <w:rsid w:val="007D12E6"/>
    <w:rsid w:val="007D5710"/>
    <w:rsid w:val="007D5A92"/>
    <w:rsid w:val="007D7B79"/>
    <w:rsid w:val="007E0CEA"/>
    <w:rsid w:val="007E106C"/>
    <w:rsid w:val="007E3046"/>
    <w:rsid w:val="007E40D0"/>
    <w:rsid w:val="007E791F"/>
    <w:rsid w:val="007F0E1E"/>
    <w:rsid w:val="007F1890"/>
    <w:rsid w:val="007F5E10"/>
    <w:rsid w:val="007F62EA"/>
    <w:rsid w:val="007F7C99"/>
    <w:rsid w:val="0080168B"/>
    <w:rsid w:val="0080184F"/>
    <w:rsid w:val="00801F03"/>
    <w:rsid w:val="00803723"/>
    <w:rsid w:val="0080390C"/>
    <w:rsid w:val="008041B2"/>
    <w:rsid w:val="008056C8"/>
    <w:rsid w:val="00806C5F"/>
    <w:rsid w:val="00807D4E"/>
    <w:rsid w:val="0081359C"/>
    <w:rsid w:val="00814B66"/>
    <w:rsid w:val="00816505"/>
    <w:rsid w:val="00820C50"/>
    <w:rsid w:val="00820C8C"/>
    <w:rsid w:val="008215E2"/>
    <w:rsid w:val="00822512"/>
    <w:rsid w:val="00823592"/>
    <w:rsid w:val="0082598F"/>
    <w:rsid w:val="0082795C"/>
    <w:rsid w:val="008357E1"/>
    <w:rsid w:val="008358C3"/>
    <w:rsid w:val="00836673"/>
    <w:rsid w:val="00836F63"/>
    <w:rsid w:val="00841B85"/>
    <w:rsid w:val="00841CA2"/>
    <w:rsid w:val="00843E19"/>
    <w:rsid w:val="00844059"/>
    <w:rsid w:val="00844166"/>
    <w:rsid w:val="008458F7"/>
    <w:rsid w:val="00847492"/>
    <w:rsid w:val="00853968"/>
    <w:rsid w:val="00854195"/>
    <w:rsid w:val="008553A6"/>
    <w:rsid w:val="00857171"/>
    <w:rsid w:val="0085736A"/>
    <w:rsid w:val="00857B52"/>
    <w:rsid w:val="00860A90"/>
    <w:rsid w:val="00861D60"/>
    <w:rsid w:val="0086225D"/>
    <w:rsid w:val="00862B4D"/>
    <w:rsid w:val="00864E84"/>
    <w:rsid w:val="0086534B"/>
    <w:rsid w:val="00865425"/>
    <w:rsid w:val="0086760C"/>
    <w:rsid w:val="00867DC9"/>
    <w:rsid w:val="00872F2F"/>
    <w:rsid w:val="00873416"/>
    <w:rsid w:val="0087462F"/>
    <w:rsid w:val="0087489E"/>
    <w:rsid w:val="00874A07"/>
    <w:rsid w:val="008773E3"/>
    <w:rsid w:val="0087757C"/>
    <w:rsid w:val="00883C72"/>
    <w:rsid w:val="00885164"/>
    <w:rsid w:val="00887E30"/>
    <w:rsid w:val="00890EB9"/>
    <w:rsid w:val="00890FCC"/>
    <w:rsid w:val="008968D7"/>
    <w:rsid w:val="008A0232"/>
    <w:rsid w:val="008A54E7"/>
    <w:rsid w:val="008A5E57"/>
    <w:rsid w:val="008A618D"/>
    <w:rsid w:val="008B0F4D"/>
    <w:rsid w:val="008B382D"/>
    <w:rsid w:val="008C0413"/>
    <w:rsid w:val="008C163F"/>
    <w:rsid w:val="008C2A5D"/>
    <w:rsid w:val="008C3442"/>
    <w:rsid w:val="008C60E9"/>
    <w:rsid w:val="008D3F4C"/>
    <w:rsid w:val="008D6D8B"/>
    <w:rsid w:val="008E08F7"/>
    <w:rsid w:val="008E177D"/>
    <w:rsid w:val="008E1BCA"/>
    <w:rsid w:val="008E45FE"/>
    <w:rsid w:val="008E5342"/>
    <w:rsid w:val="008E6B58"/>
    <w:rsid w:val="008E6CD8"/>
    <w:rsid w:val="008F15B0"/>
    <w:rsid w:val="008F3200"/>
    <w:rsid w:val="008F6EED"/>
    <w:rsid w:val="008F7610"/>
    <w:rsid w:val="00900F9B"/>
    <w:rsid w:val="00901327"/>
    <w:rsid w:val="00902935"/>
    <w:rsid w:val="00903038"/>
    <w:rsid w:val="00903064"/>
    <w:rsid w:val="0090374A"/>
    <w:rsid w:val="00904188"/>
    <w:rsid w:val="00904537"/>
    <w:rsid w:val="0090483A"/>
    <w:rsid w:val="0090553F"/>
    <w:rsid w:val="009064EB"/>
    <w:rsid w:val="00910108"/>
    <w:rsid w:val="009131D2"/>
    <w:rsid w:val="009140D0"/>
    <w:rsid w:val="00917279"/>
    <w:rsid w:val="00917AFE"/>
    <w:rsid w:val="009241CD"/>
    <w:rsid w:val="0092780E"/>
    <w:rsid w:val="00930751"/>
    <w:rsid w:val="0093302B"/>
    <w:rsid w:val="00934F9C"/>
    <w:rsid w:val="00936088"/>
    <w:rsid w:val="0093767B"/>
    <w:rsid w:val="00937794"/>
    <w:rsid w:val="00945A15"/>
    <w:rsid w:val="0094697D"/>
    <w:rsid w:val="00950F0C"/>
    <w:rsid w:val="0095102F"/>
    <w:rsid w:val="00951F68"/>
    <w:rsid w:val="0095462C"/>
    <w:rsid w:val="00954DF6"/>
    <w:rsid w:val="00955C2B"/>
    <w:rsid w:val="00963A6D"/>
    <w:rsid w:val="00971B09"/>
    <w:rsid w:val="00972BAE"/>
    <w:rsid w:val="00974CD3"/>
    <w:rsid w:val="00975596"/>
    <w:rsid w:val="00983910"/>
    <w:rsid w:val="009849B6"/>
    <w:rsid w:val="009873A2"/>
    <w:rsid w:val="00987779"/>
    <w:rsid w:val="009935B1"/>
    <w:rsid w:val="00994314"/>
    <w:rsid w:val="0099451D"/>
    <w:rsid w:val="009A019A"/>
    <w:rsid w:val="009A07BB"/>
    <w:rsid w:val="009A1620"/>
    <w:rsid w:val="009A2DBD"/>
    <w:rsid w:val="009A4147"/>
    <w:rsid w:val="009A4FBA"/>
    <w:rsid w:val="009A5E57"/>
    <w:rsid w:val="009A665C"/>
    <w:rsid w:val="009B034E"/>
    <w:rsid w:val="009B03DE"/>
    <w:rsid w:val="009B43BB"/>
    <w:rsid w:val="009B710B"/>
    <w:rsid w:val="009C0495"/>
    <w:rsid w:val="009C0727"/>
    <w:rsid w:val="009C5587"/>
    <w:rsid w:val="009C7A70"/>
    <w:rsid w:val="009D14BC"/>
    <w:rsid w:val="009D30A1"/>
    <w:rsid w:val="009D3818"/>
    <w:rsid w:val="009D66BA"/>
    <w:rsid w:val="009D70D7"/>
    <w:rsid w:val="009E0EA6"/>
    <w:rsid w:val="009E1E8A"/>
    <w:rsid w:val="009E449B"/>
    <w:rsid w:val="009E4AD4"/>
    <w:rsid w:val="009E7DBD"/>
    <w:rsid w:val="009F02A9"/>
    <w:rsid w:val="009F152E"/>
    <w:rsid w:val="009F1C56"/>
    <w:rsid w:val="009F3D03"/>
    <w:rsid w:val="009F4900"/>
    <w:rsid w:val="009F4937"/>
    <w:rsid w:val="009F4E87"/>
    <w:rsid w:val="009F71C4"/>
    <w:rsid w:val="00A0110C"/>
    <w:rsid w:val="00A03435"/>
    <w:rsid w:val="00A1185D"/>
    <w:rsid w:val="00A12436"/>
    <w:rsid w:val="00A13286"/>
    <w:rsid w:val="00A15E51"/>
    <w:rsid w:val="00A16F53"/>
    <w:rsid w:val="00A25815"/>
    <w:rsid w:val="00A275EF"/>
    <w:rsid w:val="00A3036D"/>
    <w:rsid w:val="00A31BCD"/>
    <w:rsid w:val="00A32693"/>
    <w:rsid w:val="00A35C04"/>
    <w:rsid w:val="00A4100C"/>
    <w:rsid w:val="00A41F00"/>
    <w:rsid w:val="00A41FD3"/>
    <w:rsid w:val="00A4320B"/>
    <w:rsid w:val="00A4354B"/>
    <w:rsid w:val="00A5253F"/>
    <w:rsid w:val="00A5255F"/>
    <w:rsid w:val="00A5364F"/>
    <w:rsid w:val="00A546BB"/>
    <w:rsid w:val="00A550FF"/>
    <w:rsid w:val="00A566E3"/>
    <w:rsid w:val="00A56E39"/>
    <w:rsid w:val="00A64E33"/>
    <w:rsid w:val="00A64E87"/>
    <w:rsid w:val="00A6590A"/>
    <w:rsid w:val="00A6636A"/>
    <w:rsid w:val="00A66CB6"/>
    <w:rsid w:val="00A7008F"/>
    <w:rsid w:val="00A701AF"/>
    <w:rsid w:val="00A701CF"/>
    <w:rsid w:val="00A70460"/>
    <w:rsid w:val="00A7129B"/>
    <w:rsid w:val="00A74046"/>
    <w:rsid w:val="00A74C22"/>
    <w:rsid w:val="00A756C4"/>
    <w:rsid w:val="00A76AD9"/>
    <w:rsid w:val="00A8132F"/>
    <w:rsid w:val="00A814D0"/>
    <w:rsid w:val="00A81B15"/>
    <w:rsid w:val="00A829DD"/>
    <w:rsid w:val="00A85DBC"/>
    <w:rsid w:val="00A911E9"/>
    <w:rsid w:val="00A9250F"/>
    <w:rsid w:val="00A92763"/>
    <w:rsid w:val="00A93808"/>
    <w:rsid w:val="00A93C1A"/>
    <w:rsid w:val="00A94A47"/>
    <w:rsid w:val="00AA127E"/>
    <w:rsid w:val="00AA63BB"/>
    <w:rsid w:val="00AA7A65"/>
    <w:rsid w:val="00AB6E69"/>
    <w:rsid w:val="00AB71FD"/>
    <w:rsid w:val="00AC0B1D"/>
    <w:rsid w:val="00AC1DE0"/>
    <w:rsid w:val="00AC3888"/>
    <w:rsid w:val="00AC66AC"/>
    <w:rsid w:val="00AC70B9"/>
    <w:rsid w:val="00AD0077"/>
    <w:rsid w:val="00AD7469"/>
    <w:rsid w:val="00AE3123"/>
    <w:rsid w:val="00AE5297"/>
    <w:rsid w:val="00AE78E1"/>
    <w:rsid w:val="00AF15BD"/>
    <w:rsid w:val="00AF2EAD"/>
    <w:rsid w:val="00AF6E62"/>
    <w:rsid w:val="00AF7262"/>
    <w:rsid w:val="00B00D97"/>
    <w:rsid w:val="00B06B6F"/>
    <w:rsid w:val="00B06E40"/>
    <w:rsid w:val="00B07FAB"/>
    <w:rsid w:val="00B1773B"/>
    <w:rsid w:val="00B177E5"/>
    <w:rsid w:val="00B17DAA"/>
    <w:rsid w:val="00B20319"/>
    <w:rsid w:val="00B20E7E"/>
    <w:rsid w:val="00B21FA9"/>
    <w:rsid w:val="00B23CBD"/>
    <w:rsid w:val="00B256FD"/>
    <w:rsid w:val="00B26901"/>
    <w:rsid w:val="00B27F9F"/>
    <w:rsid w:val="00B300C3"/>
    <w:rsid w:val="00B3269E"/>
    <w:rsid w:val="00B33106"/>
    <w:rsid w:val="00B34E41"/>
    <w:rsid w:val="00B363DD"/>
    <w:rsid w:val="00B379D8"/>
    <w:rsid w:val="00B41AF8"/>
    <w:rsid w:val="00B42F15"/>
    <w:rsid w:val="00B50BAA"/>
    <w:rsid w:val="00B51542"/>
    <w:rsid w:val="00B604D4"/>
    <w:rsid w:val="00B609D8"/>
    <w:rsid w:val="00B62CD7"/>
    <w:rsid w:val="00B65B4D"/>
    <w:rsid w:val="00B664FC"/>
    <w:rsid w:val="00B66CF3"/>
    <w:rsid w:val="00B67E76"/>
    <w:rsid w:val="00B75BCF"/>
    <w:rsid w:val="00B80374"/>
    <w:rsid w:val="00B809A2"/>
    <w:rsid w:val="00B80F90"/>
    <w:rsid w:val="00B8139B"/>
    <w:rsid w:val="00B82065"/>
    <w:rsid w:val="00B8446C"/>
    <w:rsid w:val="00B85AAD"/>
    <w:rsid w:val="00B85EF6"/>
    <w:rsid w:val="00B87903"/>
    <w:rsid w:val="00B87B6C"/>
    <w:rsid w:val="00B910FF"/>
    <w:rsid w:val="00B91168"/>
    <w:rsid w:val="00B95577"/>
    <w:rsid w:val="00B96889"/>
    <w:rsid w:val="00BA0737"/>
    <w:rsid w:val="00BA2420"/>
    <w:rsid w:val="00BA34AB"/>
    <w:rsid w:val="00BA39EF"/>
    <w:rsid w:val="00BA39F9"/>
    <w:rsid w:val="00BA41ED"/>
    <w:rsid w:val="00BA6C82"/>
    <w:rsid w:val="00BB142C"/>
    <w:rsid w:val="00BB3DBB"/>
    <w:rsid w:val="00BB5041"/>
    <w:rsid w:val="00BB6469"/>
    <w:rsid w:val="00BB772A"/>
    <w:rsid w:val="00BC0F87"/>
    <w:rsid w:val="00BC14FA"/>
    <w:rsid w:val="00BC2AC3"/>
    <w:rsid w:val="00BC45C6"/>
    <w:rsid w:val="00BC6CA4"/>
    <w:rsid w:val="00BC7C82"/>
    <w:rsid w:val="00BD2DC3"/>
    <w:rsid w:val="00BD6500"/>
    <w:rsid w:val="00BD67BA"/>
    <w:rsid w:val="00BD6F7A"/>
    <w:rsid w:val="00BD78A8"/>
    <w:rsid w:val="00BD791E"/>
    <w:rsid w:val="00BE1360"/>
    <w:rsid w:val="00BE2152"/>
    <w:rsid w:val="00BE2338"/>
    <w:rsid w:val="00BE3E91"/>
    <w:rsid w:val="00BE42B7"/>
    <w:rsid w:val="00BE7DB4"/>
    <w:rsid w:val="00BF092F"/>
    <w:rsid w:val="00BF1F30"/>
    <w:rsid w:val="00BF5D84"/>
    <w:rsid w:val="00BF61CA"/>
    <w:rsid w:val="00BF6F01"/>
    <w:rsid w:val="00C02377"/>
    <w:rsid w:val="00C02E33"/>
    <w:rsid w:val="00C06FC1"/>
    <w:rsid w:val="00C130F8"/>
    <w:rsid w:val="00C13326"/>
    <w:rsid w:val="00C15A6B"/>
    <w:rsid w:val="00C16577"/>
    <w:rsid w:val="00C20175"/>
    <w:rsid w:val="00C2366B"/>
    <w:rsid w:val="00C27716"/>
    <w:rsid w:val="00C30821"/>
    <w:rsid w:val="00C31006"/>
    <w:rsid w:val="00C3230E"/>
    <w:rsid w:val="00C359F8"/>
    <w:rsid w:val="00C367EE"/>
    <w:rsid w:val="00C37CD2"/>
    <w:rsid w:val="00C416E5"/>
    <w:rsid w:val="00C434AB"/>
    <w:rsid w:val="00C458C4"/>
    <w:rsid w:val="00C47FB1"/>
    <w:rsid w:val="00C52BDA"/>
    <w:rsid w:val="00C559F4"/>
    <w:rsid w:val="00C55A94"/>
    <w:rsid w:val="00C66897"/>
    <w:rsid w:val="00C7254C"/>
    <w:rsid w:val="00C773D8"/>
    <w:rsid w:val="00C81936"/>
    <w:rsid w:val="00C81DF2"/>
    <w:rsid w:val="00C81E2C"/>
    <w:rsid w:val="00C81F3B"/>
    <w:rsid w:val="00C83C97"/>
    <w:rsid w:val="00C8492D"/>
    <w:rsid w:val="00C92E43"/>
    <w:rsid w:val="00C96BA3"/>
    <w:rsid w:val="00C973E3"/>
    <w:rsid w:val="00CA4F52"/>
    <w:rsid w:val="00CB0504"/>
    <w:rsid w:val="00CB4372"/>
    <w:rsid w:val="00CB5A7C"/>
    <w:rsid w:val="00CC05FC"/>
    <w:rsid w:val="00CC0AC9"/>
    <w:rsid w:val="00CC6210"/>
    <w:rsid w:val="00CD230D"/>
    <w:rsid w:val="00CD26E8"/>
    <w:rsid w:val="00CD2E36"/>
    <w:rsid w:val="00CD33AC"/>
    <w:rsid w:val="00CD6646"/>
    <w:rsid w:val="00CE05F2"/>
    <w:rsid w:val="00CE09A3"/>
    <w:rsid w:val="00CE148C"/>
    <w:rsid w:val="00CE3C2C"/>
    <w:rsid w:val="00CE4360"/>
    <w:rsid w:val="00CE7B9B"/>
    <w:rsid w:val="00CF35F4"/>
    <w:rsid w:val="00CF675E"/>
    <w:rsid w:val="00D005AD"/>
    <w:rsid w:val="00D05D62"/>
    <w:rsid w:val="00D05D8B"/>
    <w:rsid w:val="00D07663"/>
    <w:rsid w:val="00D07AD9"/>
    <w:rsid w:val="00D10B52"/>
    <w:rsid w:val="00D11E51"/>
    <w:rsid w:val="00D174AE"/>
    <w:rsid w:val="00D21EC1"/>
    <w:rsid w:val="00D22A76"/>
    <w:rsid w:val="00D232A9"/>
    <w:rsid w:val="00D23A8C"/>
    <w:rsid w:val="00D24D0D"/>
    <w:rsid w:val="00D26DD0"/>
    <w:rsid w:val="00D31C83"/>
    <w:rsid w:val="00D408C5"/>
    <w:rsid w:val="00D41014"/>
    <w:rsid w:val="00D4313E"/>
    <w:rsid w:val="00D43C41"/>
    <w:rsid w:val="00D44888"/>
    <w:rsid w:val="00D449ED"/>
    <w:rsid w:val="00D44B8C"/>
    <w:rsid w:val="00D45FD5"/>
    <w:rsid w:val="00D46AF6"/>
    <w:rsid w:val="00D5065F"/>
    <w:rsid w:val="00D520E4"/>
    <w:rsid w:val="00D52A8E"/>
    <w:rsid w:val="00D55E22"/>
    <w:rsid w:val="00D56306"/>
    <w:rsid w:val="00D57124"/>
    <w:rsid w:val="00D57DFA"/>
    <w:rsid w:val="00D60F93"/>
    <w:rsid w:val="00D64952"/>
    <w:rsid w:val="00D6527F"/>
    <w:rsid w:val="00D71C66"/>
    <w:rsid w:val="00D7200D"/>
    <w:rsid w:val="00D72624"/>
    <w:rsid w:val="00D752BE"/>
    <w:rsid w:val="00D76922"/>
    <w:rsid w:val="00D775DC"/>
    <w:rsid w:val="00D80465"/>
    <w:rsid w:val="00D85C16"/>
    <w:rsid w:val="00D86FDF"/>
    <w:rsid w:val="00D86FF5"/>
    <w:rsid w:val="00D87FEA"/>
    <w:rsid w:val="00D907EF"/>
    <w:rsid w:val="00D938D4"/>
    <w:rsid w:val="00D95924"/>
    <w:rsid w:val="00D95DCB"/>
    <w:rsid w:val="00D96227"/>
    <w:rsid w:val="00D979D7"/>
    <w:rsid w:val="00D97A63"/>
    <w:rsid w:val="00D97DA3"/>
    <w:rsid w:val="00DA1D01"/>
    <w:rsid w:val="00DA51CB"/>
    <w:rsid w:val="00DA6B4A"/>
    <w:rsid w:val="00DA7D98"/>
    <w:rsid w:val="00DB0F0F"/>
    <w:rsid w:val="00DB24A2"/>
    <w:rsid w:val="00DB662D"/>
    <w:rsid w:val="00DC148E"/>
    <w:rsid w:val="00DC1A15"/>
    <w:rsid w:val="00DC1D7B"/>
    <w:rsid w:val="00DC74A5"/>
    <w:rsid w:val="00DD0C2C"/>
    <w:rsid w:val="00DD0EA7"/>
    <w:rsid w:val="00DD0F7F"/>
    <w:rsid w:val="00DD1AA4"/>
    <w:rsid w:val="00DD230C"/>
    <w:rsid w:val="00DD2BD0"/>
    <w:rsid w:val="00DD5DC5"/>
    <w:rsid w:val="00DD69DC"/>
    <w:rsid w:val="00DD6C37"/>
    <w:rsid w:val="00DD78A4"/>
    <w:rsid w:val="00DE5CC0"/>
    <w:rsid w:val="00DE6765"/>
    <w:rsid w:val="00DE7654"/>
    <w:rsid w:val="00DF1585"/>
    <w:rsid w:val="00DF5C5A"/>
    <w:rsid w:val="00DF70BB"/>
    <w:rsid w:val="00DF75BF"/>
    <w:rsid w:val="00E03192"/>
    <w:rsid w:val="00E037B3"/>
    <w:rsid w:val="00E04577"/>
    <w:rsid w:val="00E046ED"/>
    <w:rsid w:val="00E068DB"/>
    <w:rsid w:val="00E0696B"/>
    <w:rsid w:val="00E075E2"/>
    <w:rsid w:val="00E11E28"/>
    <w:rsid w:val="00E1528F"/>
    <w:rsid w:val="00E16FF5"/>
    <w:rsid w:val="00E21821"/>
    <w:rsid w:val="00E21991"/>
    <w:rsid w:val="00E22389"/>
    <w:rsid w:val="00E22AB6"/>
    <w:rsid w:val="00E22FB8"/>
    <w:rsid w:val="00E230D0"/>
    <w:rsid w:val="00E32650"/>
    <w:rsid w:val="00E34D20"/>
    <w:rsid w:val="00E35051"/>
    <w:rsid w:val="00E35E40"/>
    <w:rsid w:val="00E45F4B"/>
    <w:rsid w:val="00E50C66"/>
    <w:rsid w:val="00E51485"/>
    <w:rsid w:val="00E55944"/>
    <w:rsid w:val="00E55ABC"/>
    <w:rsid w:val="00E55BDB"/>
    <w:rsid w:val="00E56162"/>
    <w:rsid w:val="00E56639"/>
    <w:rsid w:val="00E574D4"/>
    <w:rsid w:val="00E57B74"/>
    <w:rsid w:val="00E61A44"/>
    <w:rsid w:val="00E638F7"/>
    <w:rsid w:val="00E667B5"/>
    <w:rsid w:val="00E717A5"/>
    <w:rsid w:val="00E7357D"/>
    <w:rsid w:val="00E74D03"/>
    <w:rsid w:val="00E75102"/>
    <w:rsid w:val="00E75DE6"/>
    <w:rsid w:val="00E8030D"/>
    <w:rsid w:val="00E822BA"/>
    <w:rsid w:val="00E83583"/>
    <w:rsid w:val="00E8629F"/>
    <w:rsid w:val="00E87634"/>
    <w:rsid w:val="00E920D8"/>
    <w:rsid w:val="00E93697"/>
    <w:rsid w:val="00E95081"/>
    <w:rsid w:val="00EA1E1D"/>
    <w:rsid w:val="00EA3C24"/>
    <w:rsid w:val="00EA4465"/>
    <w:rsid w:val="00EA497A"/>
    <w:rsid w:val="00EA5997"/>
    <w:rsid w:val="00EA5AF5"/>
    <w:rsid w:val="00EA5E4B"/>
    <w:rsid w:val="00EB04FF"/>
    <w:rsid w:val="00EB0BD0"/>
    <w:rsid w:val="00EB1F08"/>
    <w:rsid w:val="00EB5B01"/>
    <w:rsid w:val="00EC14A9"/>
    <w:rsid w:val="00EC29BD"/>
    <w:rsid w:val="00EC565F"/>
    <w:rsid w:val="00EC6CF4"/>
    <w:rsid w:val="00EC745C"/>
    <w:rsid w:val="00ED066D"/>
    <w:rsid w:val="00ED42D8"/>
    <w:rsid w:val="00ED5501"/>
    <w:rsid w:val="00EE084A"/>
    <w:rsid w:val="00EE15C1"/>
    <w:rsid w:val="00EE2BDD"/>
    <w:rsid w:val="00EE3E05"/>
    <w:rsid w:val="00EE52FC"/>
    <w:rsid w:val="00EE56F6"/>
    <w:rsid w:val="00EE5B78"/>
    <w:rsid w:val="00EE78ED"/>
    <w:rsid w:val="00EF5DA7"/>
    <w:rsid w:val="00EF69DC"/>
    <w:rsid w:val="00EF74D0"/>
    <w:rsid w:val="00F001FA"/>
    <w:rsid w:val="00F02B54"/>
    <w:rsid w:val="00F035EB"/>
    <w:rsid w:val="00F04044"/>
    <w:rsid w:val="00F05D0B"/>
    <w:rsid w:val="00F05F19"/>
    <w:rsid w:val="00F072D8"/>
    <w:rsid w:val="00F10DF7"/>
    <w:rsid w:val="00F11FEF"/>
    <w:rsid w:val="00F129F3"/>
    <w:rsid w:val="00F1477C"/>
    <w:rsid w:val="00F14DCA"/>
    <w:rsid w:val="00F15877"/>
    <w:rsid w:val="00F1799A"/>
    <w:rsid w:val="00F20101"/>
    <w:rsid w:val="00F20A0A"/>
    <w:rsid w:val="00F2111F"/>
    <w:rsid w:val="00F21549"/>
    <w:rsid w:val="00F21FC3"/>
    <w:rsid w:val="00F23838"/>
    <w:rsid w:val="00F23885"/>
    <w:rsid w:val="00F23F01"/>
    <w:rsid w:val="00F2487F"/>
    <w:rsid w:val="00F25B8E"/>
    <w:rsid w:val="00F3057B"/>
    <w:rsid w:val="00F3253C"/>
    <w:rsid w:val="00F3423B"/>
    <w:rsid w:val="00F34324"/>
    <w:rsid w:val="00F35B54"/>
    <w:rsid w:val="00F4069C"/>
    <w:rsid w:val="00F415BB"/>
    <w:rsid w:val="00F45267"/>
    <w:rsid w:val="00F47598"/>
    <w:rsid w:val="00F50005"/>
    <w:rsid w:val="00F50634"/>
    <w:rsid w:val="00F50643"/>
    <w:rsid w:val="00F53BEB"/>
    <w:rsid w:val="00F5629A"/>
    <w:rsid w:val="00F5665B"/>
    <w:rsid w:val="00F57369"/>
    <w:rsid w:val="00F605D8"/>
    <w:rsid w:val="00F60EF8"/>
    <w:rsid w:val="00F63976"/>
    <w:rsid w:val="00F641AE"/>
    <w:rsid w:val="00F64AFB"/>
    <w:rsid w:val="00F64B3E"/>
    <w:rsid w:val="00F65259"/>
    <w:rsid w:val="00F6634D"/>
    <w:rsid w:val="00F70F4A"/>
    <w:rsid w:val="00F7224D"/>
    <w:rsid w:val="00F741DB"/>
    <w:rsid w:val="00F74B9F"/>
    <w:rsid w:val="00F75696"/>
    <w:rsid w:val="00F75899"/>
    <w:rsid w:val="00F75A4F"/>
    <w:rsid w:val="00F76B9A"/>
    <w:rsid w:val="00F778EA"/>
    <w:rsid w:val="00F805AE"/>
    <w:rsid w:val="00F80B51"/>
    <w:rsid w:val="00F80E68"/>
    <w:rsid w:val="00F81DBA"/>
    <w:rsid w:val="00F8381E"/>
    <w:rsid w:val="00F838F2"/>
    <w:rsid w:val="00F84364"/>
    <w:rsid w:val="00F84BEB"/>
    <w:rsid w:val="00F87C10"/>
    <w:rsid w:val="00F902C3"/>
    <w:rsid w:val="00F90D35"/>
    <w:rsid w:val="00F9137A"/>
    <w:rsid w:val="00F9264C"/>
    <w:rsid w:val="00F92E89"/>
    <w:rsid w:val="00F94466"/>
    <w:rsid w:val="00F95BC3"/>
    <w:rsid w:val="00F9767B"/>
    <w:rsid w:val="00F9790A"/>
    <w:rsid w:val="00FA149C"/>
    <w:rsid w:val="00FA1E72"/>
    <w:rsid w:val="00FA241B"/>
    <w:rsid w:val="00FA2E4F"/>
    <w:rsid w:val="00FA3174"/>
    <w:rsid w:val="00FA3792"/>
    <w:rsid w:val="00FA5C95"/>
    <w:rsid w:val="00FB2299"/>
    <w:rsid w:val="00FB273E"/>
    <w:rsid w:val="00FB280A"/>
    <w:rsid w:val="00FB42DC"/>
    <w:rsid w:val="00FB50AF"/>
    <w:rsid w:val="00FB545C"/>
    <w:rsid w:val="00FB7738"/>
    <w:rsid w:val="00FC051F"/>
    <w:rsid w:val="00FC06B8"/>
    <w:rsid w:val="00FC0B6E"/>
    <w:rsid w:val="00FC14E7"/>
    <w:rsid w:val="00FC17E4"/>
    <w:rsid w:val="00FC1B45"/>
    <w:rsid w:val="00FC3C19"/>
    <w:rsid w:val="00FC46BC"/>
    <w:rsid w:val="00FC4D07"/>
    <w:rsid w:val="00FC531D"/>
    <w:rsid w:val="00FC69F5"/>
    <w:rsid w:val="00FD063A"/>
    <w:rsid w:val="00FD1F20"/>
    <w:rsid w:val="00FD45BD"/>
    <w:rsid w:val="00FD4DF8"/>
    <w:rsid w:val="00FD5595"/>
    <w:rsid w:val="00FD63E5"/>
    <w:rsid w:val="00FD769A"/>
    <w:rsid w:val="00FE2FA7"/>
    <w:rsid w:val="00FE30D7"/>
    <w:rsid w:val="00FE3C4C"/>
    <w:rsid w:val="00FE709C"/>
    <w:rsid w:val="00FE76DD"/>
    <w:rsid w:val="00FE7ADC"/>
    <w:rsid w:val="00FF0C15"/>
    <w:rsid w:val="00FF380C"/>
    <w:rsid w:val="00FF4498"/>
    <w:rsid w:val="00FF4FA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BC242AF-F554-4E28-850E-36E59C4BB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50FF"/>
    <w:pPr>
      <w:spacing w:after="180"/>
    </w:pPr>
    <w:rPr>
      <w:lang w:val="en-GB"/>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uiPriority w:val="99"/>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link w:val="ListParagraph"/>
    <w:uiPriority w:val="34"/>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83712">
      <w:bodyDiv w:val="1"/>
      <w:marLeft w:val="0"/>
      <w:marRight w:val="0"/>
      <w:marTop w:val="0"/>
      <w:marBottom w:val="0"/>
      <w:divBdr>
        <w:top w:val="none" w:sz="0" w:space="0" w:color="auto"/>
        <w:left w:val="none" w:sz="0" w:space="0" w:color="auto"/>
        <w:bottom w:val="none" w:sz="0" w:space="0" w:color="auto"/>
        <w:right w:val="none" w:sz="0" w:space="0" w:color="auto"/>
      </w:divBdr>
      <w:divsChild>
        <w:div w:id="1370647559">
          <w:marLeft w:val="547"/>
          <w:marRight w:val="0"/>
          <w:marTop w:val="86"/>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2096421">
      <w:bodyDiv w:val="1"/>
      <w:marLeft w:val="0"/>
      <w:marRight w:val="0"/>
      <w:marTop w:val="0"/>
      <w:marBottom w:val="0"/>
      <w:divBdr>
        <w:top w:val="none" w:sz="0" w:space="0" w:color="auto"/>
        <w:left w:val="none" w:sz="0" w:space="0" w:color="auto"/>
        <w:bottom w:val="none" w:sz="0" w:space="0" w:color="auto"/>
        <w:right w:val="none" w:sz="0" w:space="0" w:color="auto"/>
      </w:divBdr>
      <w:divsChild>
        <w:div w:id="1539119810">
          <w:marLeft w:val="547"/>
          <w:marRight w:val="0"/>
          <w:marTop w:val="86"/>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07674448">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97857997">
      <w:bodyDiv w:val="1"/>
      <w:marLeft w:val="0"/>
      <w:marRight w:val="0"/>
      <w:marTop w:val="0"/>
      <w:marBottom w:val="0"/>
      <w:divBdr>
        <w:top w:val="none" w:sz="0" w:space="0" w:color="auto"/>
        <w:left w:val="none" w:sz="0" w:space="0" w:color="auto"/>
        <w:bottom w:val="none" w:sz="0" w:space="0" w:color="auto"/>
        <w:right w:val="none" w:sz="0" w:space="0" w:color="auto"/>
      </w:divBdr>
    </w:div>
    <w:div w:id="758603182">
      <w:bodyDiv w:val="1"/>
      <w:marLeft w:val="0"/>
      <w:marRight w:val="0"/>
      <w:marTop w:val="0"/>
      <w:marBottom w:val="0"/>
      <w:divBdr>
        <w:top w:val="none" w:sz="0" w:space="0" w:color="auto"/>
        <w:left w:val="none" w:sz="0" w:space="0" w:color="auto"/>
        <w:bottom w:val="none" w:sz="0" w:space="0" w:color="auto"/>
        <w:right w:val="none" w:sz="0" w:space="0" w:color="auto"/>
      </w:divBdr>
      <w:divsChild>
        <w:div w:id="970136432">
          <w:marLeft w:val="547"/>
          <w:marRight w:val="0"/>
          <w:marTop w:val="86"/>
          <w:marBottom w:val="0"/>
          <w:divBdr>
            <w:top w:val="none" w:sz="0" w:space="0" w:color="auto"/>
            <w:left w:val="none" w:sz="0" w:space="0" w:color="auto"/>
            <w:bottom w:val="none" w:sz="0" w:space="0" w:color="auto"/>
            <w:right w:val="none" w:sz="0" w:space="0" w:color="auto"/>
          </w:divBdr>
        </w:div>
      </w:divsChild>
    </w:div>
    <w:div w:id="940064859">
      <w:bodyDiv w:val="1"/>
      <w:marLeft w:val="0"/>
      <w:marRight w:val="0"/>
      <w:marTop w:val="0"/>
      <w:marBottom w:val="0"/>
      <w:divBdr>
        <w:top w:val="none" w:sz="0" w:space="0" w:color="auto"/>
        <w:left w:val="none" w:sz="0" w:space="0" w:color="auto"/>
        <w:bottom w:val="none" w:sz="0" w:space="0" w:color="auto"/>
        <w:right w:val="none" w:sz="0" w:space="0" w:color="auto"/>
      </w:divBdr>
      <w:divsChild>
        <w:div w:id="2074886920">
          <w:marLeft w:val="1800"/>
          <w:marRight w:val="0"/>
          <w:marTop w:val="62"/>
          <w:marBottom w:val="0"/>
          <w:divBdr>
            <w:top w:val="none" w:sz="0" w:space="0" w:color="auto"/>
            <w:left w:val="none" w:sz="0" w:space="0" w:color="auto"/>
            <w:bottom w:val="none" w:sz="0" w:space="0" w:color="auto"/>
            <w:right w:val="none" w:sz="0" w:space="0" w:color="auto"/>
          </w:divBdr>
        </w:div>
      </w:divsChild>
    </w:div>
    <w:div w:id="957369284">
      <w:bodyDiv w:val="1"/>
      <w:marLeft w:val="0"/>
      <w:marRight w:val="0"/>
      <w:marTop w:val="0"/>
      <w:marBottom w:val="0"/>
      <w:divBdr>
        <w:top w:val="none" w:sz="0" w:space="0" w:color="auto"/>
        <w:left w:val="none" w:sz="0" w:space="0" w:color="auto"/>
        <w:bottom w:val="none" w:sz="0" w:space="0" w:color="auto"/>
        <w:right w:val="none" w:sz="0" w:space="0" w:color="auto"/>
      </w:divBdr>
      <w:divsChild>
        <w:div w:id="747967147">
          <w:marLeft w:val="547"/>
          <w:marRight w:val="0"/>
          <w:marTop w:val="115"/>
          <w:marBottom w:val="0"/>
          <w:divBdr>
            <w:top w:val="none" w:sz="0" w:space="0" w:color="auto"/>
            <w:left w:val="none" w:sz="0" w:space="0" w:color="auto"/>
            <w:bottom w:val="none" w:sz="0" w:space="0" w:color="auto"/>
            <w:right w:val="none" w:sz="0" w:space="0" w:color="auto"/>
          </w:divBdr>
        </w:div>
      </w:divsChild>
    </w:div>
    <w:div w:id="986937594">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100029108">
      <w:bodyDiv w:val="1"/>
      <w:marLeft w:val="0"/>
      <w:marRight w:val="0"/>
      <w:marTop w:val="0"/>
      <w:marBottom w:val="0"/>
      <w:divBdr>
        <w:top w:val="none" w:sz="0" w:space="0" w:color="auto"/>
        <w:left w:val="none" w:sz="0" w:space="0" w:color="auto"/>
        <w:bottom w:val="none" w:sz="0" w:space="0" w:color="auto"/>
        <w:right w:val="none" w:sz="0" w:space="0" w:color="auto"/>
      </w:divBdr>
      <w:divsChild>
        <w:div w:id="669529263">
          <w:marLeft w:val="547"/>
          <w:marRight w:val="0"/>
          <w:marTop w:val="115"/>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63006620">
      <w:bodyDiv w:val="1"/>
      <w:marLeft w:val="0"/>
      <w:marRight w:val="0"/>
      <w:marTop w:val="0"/>
      <w:marBottom w:val="0"/>
      <w:divBdr>
        <w:top w:val="none" w:sz="0" w:space="0" w:color="auto"/>
        <w:left w:val="none" w:sz="0" w:space="0" w:color="auto"/>
        <w:bottom w:val="none" w:sz="0" w:space="0" w:color="auto"/>
        <w:right w:val="none" w:sz="0" w:space="0" w:color="auto"/>
      </w:divBdr>
    </w:div>
    <w:div w:id="1225680892">
      <w:bodyDiv w:val="1"/>
      <w:marLeft w:val="0"/>
      <w:marRight w:val="0"/>
      <w:marTop w:val="0"/>
      <w:marBottom w:val="0"/>
      <w:divBdr>
        <w:top w:val="none" w:sz="0" w:space="0" w:color="auto"/>
        <w:left w:val="none" w:sz="0" w:space="0" w:color="auto"/>
        <w:bottom w:val="none" w:sz="0" w:space="0" w:color="auto"/>
        <w:right w:val="none" w:sz="0" w:space="0" w:color="auto"/>
      </w:divBdr>
      <w:divsChild>
        <w:div w:id="2067950064">
          <w:marLeft w:val="547"/>
          <w:marRight w:val="0"/>
          <w:marTop w:val="86"/>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512987047">
      <w:bodyDiv w:val="1"/>
      <w:marLeft w:val="0"/>
      <w:marRight w:val="0"/>
      <w:marTop w:val="0"/>
      <w:marBottom w:val="0"/>
      <w:divBdr>
        <w:top w:val="none" w:sz="0" w:space="0" w:color="auto"/>
        <w:left w:val="none" w:sz="0" w:space="0" w:color="auto"/>
        <w:bottom w:val="none" w:sz="0" w:space="0" w:color="auto"/>
        <w:right w:val="none" w:sz="0" w:space="0" w:color="auto"/>
      </w:divBdr>
      <w:divsChild>
        <w:div w:id="2071146562">
          <w:marLeft w:val="547"/>
          <w:marRight w:val="0"/>
          <w:marTop w:val="115"/>
          <w:marBottom w:val="0"/>
          <w:divBdr>
            <w:top w:val="none" w:sz="0" w:space="0" w:color="auto"/>
            <w:left w:val="none" w:sz="0" w:space="0" w:color="auto"/>
            <w:bottom w:val="none" w:sz="0" w:space="0" w:color="auto"/>
            <w:right w:val="none" w:sz="0" w:space="0" w:color="auto"/>
          </w:divBdr>
        </w:div>
      </w:divsChild>
    </w:div>
    <w:div w:id="1556896152">
      <w:bodyDiv w:val="1"/>
      <w:marLeft w:val="0"/>
      <w:marRight w:val="0"/>
      <w:marTop w:val="0"/>
      <w:marBottom w:val="0"/>
      <w:divBdr>
        <w:top w:val="none" w:sz="0" w:space="0" w:color="auto"/>
        <w:left w:val="none" w:sz="0" w:space="0" w:color="auto"/>
        <w:bottom w:val="none" w:sz="0" w:space="0" w:color="auto"/>
        <w:right w:val="none" w:sz="0" w:space="0" w:color="auto"/>
      </w:divBdr>
      <w:divsChild>
        <w:div w:id="371541666">
          <w:marLeft w:val="547"/>
          <w:marRight w:val="0"/>
          <w:marTop w:val="86"/>
          <w:marBottom w:val="0"/>
          <w:divBdr>
            <w:top w:val="none" w:sz="0" w:space="0" w:color="auto"/>
            <w:left w:val="none" w:sz="0" w:space="0" w:color="auto"/>
            <w:bottom w:val="none" w:sz="0" w:space="0" w:color="auto"/>
            <w:right w:val="none" w:sz="0" w:space="0" w:color="auto"/>
          </w:divBdr>
        </w:div>
        <w:div w:id="1357997277">
          <w:marLeft w:val="1166"/>
          <w:marRight w:val="0"/>
          <w:marTop w:val="67"/>
          <w:marBottom w:val="0"/>
          <w:divBdr>
            <w:top w:val="none" w:sz="0" w:space="0" w:color="auto"/>
            <w:left w:val="none" w:sz="0" w:space="0" w:color="auto"/>
            <w:bottom w:val="none" w:sz="0" w:space="0" w:color="auto"/>
            <w:right w:val="none" w:sz="0" w:space="0" w:color="auto"/>
          </w:divBdr>
        </w:div>
        <w:div w:id="1613900962">
          <w:marLeft w:val="1166"/>
          <w:marRight w:val="0"/>
          <w:marTop w:val="67"/>
          <w:marBottom w:val="0"/>
          <w:divBdr>
            <w:top w:val="none" w:sz="0" w:space="0" w:color="auto"/>
            <w:left w:val="none" w:sz="0" w:space="0" w:color="auto"/>
            <w:bottom w:val="none" w:sz="0" w:space="0" w:color="auto"/>
            <w:right w:val="none" w:sz="0" w:space="0" w:color="auto"/>
          </w:divBdr>
        </w:div>
        <w:div w:id="1707483314">
          <w:marLeft w:val="1166"/>
          <w:marRight w:val="0"/>
          <w:marTop w:val="67"/>
          <w:marBottom w:val="0"/>
          <w:divBdr>
            <w:top w:val="none" w:sz="0" w:space="0" w:color="auto"/>
            <w:left w:val="none" w:sz="0" w:space="0" w:color="auto"/>
            <w:bottom w:val="none" w:sz="0" w:space="0" w:color="auto"/>
            <w:right w:val="none" w:sz="0" w:space="0" w:color="auto"/>
          </w:divBdr>
        </w:div>
        <w:div w:id="1976636263">
          <w:marLeft w:val="1166"/>
          <w:marRight w:val="0"/>
          <w:marTop w:val="67"/>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16077117">
      <w:bodyDiv w:val="1"/>
      <w:marLeft w:val="0"/>
      <w:marRight w:val="0"/>
      <w:marTop w:val="0"/>
      <w:marBottom w:val="0"/>
      <w:divBdr>
        <w:top w:val="none" w:sz="0" w:space="0" w:color="auto"/>
        <w:left w:val="none" w:sz="0" w:space="0" w:color="auto"/>
        <w:bottom w:val="none" w:sz="0" w:space="0" w:color="auto"/>
        <w:right w:val="none" w:sz="0" w:space="0" w:color="auto"/>
      </w:divBdr>
      <w:divsChild>
        <w:div w:id="1615207065">
          <w:marLeft w:val="547"/>
          <w:marRight w:val="0"/>
          <w:marTop w:val="86"/>
          <w:marBottom w:val="0"/>
          <w:divBdr>
            <w:top w:val="none" w:sz="0" w:space="0" w:color="auto"/>
            <w:left w:val="none" w:sz="0" w:space="0" w:color="auto"/>
            <w:bottom w:val="none" w:sz="0" w:space="0" w:color="auto"/>
            <w:right w:val="none" w:sz="0" w:space="0" w:color="auto"/>
          </w:divBdr>
        </w:div>
      </w:divsChild>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39667569">
      <w:bodyDiv w:val="1"/>
      <w:marLeft w:val="0"/>
      <w:marRight w:val="0"/>
      <w:marTop w:val="0"/>
      <w:marBottom w:val="0"/>
      <w:divBdr>
        <w:top w:val="none" w:sz="0" w:space="0" w:color="auto"/>
        <w:left w:val="none" w:sz="0" w:space="0" w:color="auto"/>
        <w:bottom w:val="none" w:sz="0" w:space="0" w:color="auto"/>
        <w:right w:val="none" w:sz="0" w:space="0" w:color="auto"/>
      </w:divBdr>
      <w:divsChild>
        <w:div w:id="769356220">
          <w:marLeft w:val="547"/>
          <w:marRight w:val="0"/>
          <w:marTop w:val="86"/>
          <w:marBottom w:val="0"/>
          <w:divBdr>
            <w:top w:val="none" w:sz="0" w:space="0" w:color="auto"/>
            <w:left w:val="none" w:sz="0" w:space="0" w:color="auto"/>
            <w:bottom w:val="none" w:sz="0" w:space="0" w:color="auto"/>
            <w:right w:val="none" w:sz="0" w:space="0" w:color="auto"/>
          </w:divBdr>
        </w:div>
      </w:divsChild>
    </w:div>
    <w:div w:id="1759860246">
      <w:bodyDiv w:val="1"/>
      <w:marLeft w:val="0"/>
      <w:marRight w:val="0"/>
      <w:marTop w:val="0"/>
      <w:marBottom w:val="0"/>
      <w:divBdr>
        <w:top w:val="none" w:sz="0" w:space="0" w:color="auto"/>
        <w:left w:val="none" w:sz="0" w:space="0" w:color="auto"/>
        <w:bottom w:val="none" w:sz="0" w:space="0" w:color="auto"/>
        <w:right w:val="none" w:sz="0" w:space="0" w:color="auto"/>
      </w:divBdr>
      <w:divsChild>
        <w:div w:id="409080272">
          <w:marLeft w:val="547"/>
          <w:marRight w:val="0"/>
          <w:marTop w:val="86"/>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593198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yperlink" Target="http://www.3gpp.org/ftp/TSG_RAN/WG1_RL1/TSGR1_AH/NR_AH_1709/Invitation/" TargetMode="Externa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http://www.3gpp.org/ftp/TSG_RAN/WG1_RL1/TSGR1_AH/NR_AH_1709/Invitation/" TargetMode="Externa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F47FF7-2309-4DBF-B55C-B754E5C53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2313</Words>
  <Characters>13189</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15472</CharactersWithSpaces>
  <SharedDoc>false</SharedDoc>
  <HyperlinkBase/>
  <HLinks>
    <vt:vector size="6" baseType="variant">
      <vt:variant>
        <vt:i4>7929869</vt:i4>
      </vt:variant>
      <vt:variant>
        <vt:i4>0</vt:i4>
      </vt:variant>
      <vt:variant>
        <vt:i4>0</vt:i4>
      </vt:variant>
      <vt:variant>
        <vt:i4>5</vt:i4>
      </vt:variant>
      <vt:variant>
        <vt:lpwstr>http://www.3gpp.org/ftp/TSG_RAN/WG1_RL1/TSGR1_AH/NR_AH_1709/Invitation/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Abdellatif Salah</cp:lastModifiedBy>
  <cp:revision>6</cp:revision>
  <cp:lastPrinted>2017-02-01T16:28:00Z</cp:lastPrinted>
  <dcterms:created xsi:type="dcterms:W3CDTF">2017-09-11T15:56:00Z</dcterms:created>
  <dcterms:modified xsi:type="dcterms:W3CDTF">2017-09-11T16:02:00Z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